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AD15B" w14:textId="33DE31D4" w:rsidR="007E4094" w:rsidRPr="007E4094" w:rsidRDefault="007E4094" w:rsidP="007E4094">
      <w:pPr>
        <w:rPr>
          <w:rFonts w:ascii="CorpoS" w:eastAsia="Times New Roman" w:hAnsi="CorpoS" w:cs="Times New Roman"/>
          <w:b/>
          <w:bCs/>
          <w:sz w:val="28"/>
          <w:szCs w:val="28"/>
          <w:lang w:val="de-DE" w:eastAsia="en-GB"/>
        </w:rPr>
      </w:pPr>
      <w:r w:rsidRPr="007E4094">
        <w:rPr>
          <w:rFonts w:ascii="CorpoS" w:eastAsia="Times New Roman" w:hAnsi="CorpoS" w:cs="Times New Roman"/>
          <w:b/>
          <w:bCs/>
          <w:sz w:val="28"/>
          <w:szCs w:val="28"/>
          <w:lang w:val="de-DE" w:eastAsia="en-GB"/>
        </w:rPr>
        <w:t>Vorläufige Zahlen zum Geschäftsjahr 2023/24</w:t>
      </w:r>
      <w:r>
        <w:rPr>
          <w:rFonts w:ascii="CorpoS" w:eastAsia="Times New Roman" w:hAnsi="CorpoS" w:cs="Times New Roman"/>
          <w:b/>
          <w:bCs/>
          <w:sz w:val="28"/>
          <w:szCs w:val="28"/>
          <w:lang w:val="de-DE" w:eastAsia="en-GB"/>
        </w:rPr>
        <w:br/>
      </w:r>
    </w:p>
    <w:p w14:paraId="060E55BF" w14:textId="231D374C" w:rsidR="007E4094" w:rsidRPr="007E4094" w:rsidRDefault="007E4094" w:rsidP="007E4094">
      <w:pPr>
        <w:spacing w:line="312" w:lineRule="auto"/>
        <w:rPr>
          <w:rFonts w:ascii="CorpoS" w:eastAsia="Times New Roman" w:hAnsi="CorpoS" w:cs="Times New Roman"/>
          <w:b/>
          <w:bCs/>
          <w:sz w:val="40"/>
          <w:lang w:val="de-DE" w:eastAsia="en-GB"/>
        </w:rPr>
      </w:pPr>
      <w:r w:rsidRPr="007E4094">
        <w:rPr>
          <w:rFonts w:ascii="CorpoS" w:eastAsia="Times New Roman" w:hAnsi="CorpoS" w:cs="Times New Roman"/>
          <w:b/>
          <w:bCs/>
          <w:sz w:val="40"/>
          <w:lang w:val="de-DE" w:eastAsia="en-GB"/>
        </w:rPr>
        <w:t>LAPP mit leichtem Umsatzrückgang aber zuversichtlichem Ausblick</w:t>
      </w:r>
    </w:p>
    <w:p w14:paraId="37DA4E19" w14:textId="77777777" w:rsidR="00404E85" w:rsidRDefault="00404E85" w:rsidP="003345A9">
      <w:pPr>
        <w:spacing w:line="312" w:lineRule="auto"/>
        <w:rPr>
          <w:rFonts w:ascii="CorpoS" w:eastAsia="Times New Roman" w:hAnsi="CorpoS" w:cs="Times New Roman"/>
          <w:b/>
          <w:bCs/>
          <w:i/>
          <w:iCs/>
          <w:lang w:val="de-DE" w:eastAsia="en-GB"/>
        </w:rPr>
      </w:pPr>
    </w:p>
    <w:p w14:paraId="75FAFFF5" w14:textId="46F11DF7" w:rsidR="00CD0BD2" w:rsidRDefault="00691A85" w:rsidP="003345A9">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C212AF">
        <w:rPr>
          <w:rFonts w:ascii="CorpoS" w:eastAsia="Times New Roman" w:hAnsi="CorpoS" w:cs="Times New Roman"/>
          <w:b/>
          <w:bCs/>
          <w:i/>
          <w:iCs/>
          <w:lang w:val="de-DE" w:eastAsia="en-GB"/>
        </w:rPr>
        <w:t>10. Oktober 2024</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 xml:space="preserve">– </w:t>
      </w:r>
      <w:r w:rsidR="007E4094" w:rsidRPr="007E4094">
        <w:rPr>
          <w:rFonts w:ascii="CorpoS" w:eastAsia="Times New Roman" w:hAnsi="CorpoS" w:cs="Times New Roman"/>
          <w:b/>
          <w:bCs/>
          <w:lang w:val="de-DE" w:eastAsia="en-GB"/>
        </w:rPr>
        <w:t xml:space="preserve">Die Lapp Gruppe trotzt der Konjunkturschwäche, blickt aber auf ein herausforderndes Geschäftsjahr zurück. Der Weltmarktführer für integrierte Lösungen im Bereich der Kabel- und Verbindungstechnologie erzielte im Geschäftsjahr 2023/24 </w:t>
      </w:r>
      <w:r w:rsidR="00DA1190">
        <w:rPr>
          <w:rFonts w:ascii="CorpoS" w:eastAsia="Times New Roman" w:hAnsi="CorpoS" w:cs="Times New Roman"/>
          <w:b/>
          <w:bCs/>
          <w:lang w:val="de-DE" w:eastAsia="en-GB"/>
        </w:rPr>
        <w:br/>
      </w:r>
      <w:r w:rsidR="007E4094" w:rsidRPr="007E4094">
        <w:rPr>
          <w:rFonts w:ascii="CorpoS" w:eastAsia="Times New Roman" w:hAnsi="CorpoS" w:cs="Times New Roman"/>
          <w:b/>
          <w:bCs/>
          <w:lang w:val="de-DE" w:eastAsia="en-GB"/>
        </w:rPr>
        <w:t>(1. Oktober – 30. September) nach vorläufigen Berechnungen einen Umsatz von voraussichtlich etwas über 1,8 Milliarden Euro (Geschäftsjahr 2022/23: 1,9 Milliarden Euro). Das Familienunternehmen bleibt damit leicht unter Vorjahresniveau.</w:t>
      </w:r>
    </w:p>
    <w:p w14:paraId="058F0915" w14:textId="41BCCBCA" w:rsidR="007E4094" w:rsidRPr="007E4094" w:rsidRDefault="003D310B" w:rsidP="007E4094">
      <w:pPr>
        <w:spacing w:before="240"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I</w:t>
      </w:r>
      <w:r w:rsidR="007E4094" w:rsidRPr="007E4094">
        <w:rPr>
          <w:rFonts w:ascii="CorpoS" w:eastAsia="Times New Roman" w:hAnsi="CorpoS" w:cs="Times New Roman"/>
          <w:lang w:val="de-DE" w:eastAsia="en-GB"/>
        </w:rPr>
        <w:t xml:space="preserve">m abgelaufenen Geschäftsjahr </w:t>
      </w:r>
      <w:r>
        <w:rPr>
          <w:rFonts w:ascii="CorpoS" w:eastAsia="Times New Roman" w:hAnsi="CorpoS" w:cs="Times New Roman"/>
          <w:lang w:val="de-DE" w:eastAsia="en-GB"/>
        </w:rPr>
        <w:t xml:space="preserve">machte Europa </w:t>
      </w:r>
      <w:r w:rsidR="007E4094" w:rsidRPr="007E4094">
        <w:rPr>
          <w:rFonts w:ascii="CorpoS" w:eastAsia="Times New Roman" w:hAnsi="CorpoS" w:cs="Times New Roman"/>
          <w:lang w:val="de-DE" w:eastAsia="en-GB"/>
        </w:rPr>
        <w:t xml:space="preserve">den größten Anteil an LAPPs Unternehmensumsatz aus. Dennoch sorgten </w:t>
      </w:r>
      <w:r w:rsidR="00420205">
        <w:rPr>
          <w:rFonts w:ascii="CorpoS" w:eastAsia="Times New Roman" w:hAnsi="CorpoS" w:cs="Times New Roman"/>
          <w:lang w:val="de-DE" w:eastAsia="en-GB"/>
        </w:rPr>
        <w:t xml:space="preserve">hier </w:t>
      </w:r>
      <w:r w:rsidR="007E4094" w:rsidRPr="007E4094">
        <w:rPr>
          <w:rFonts w:ascii="CorpoS" w:eastAsia="Times New Roman" w:hAnsi="CorpoS" w:cs="Times New Roman"/>
          <w:lang w:val="de-DE" w:eastAsia="en-GB"/>
        </w:rPr>
        <w:t xml:space="preserve">die anhaltend schwache Wirtschaftslage und die geopolitischen Spannungen für Zurückhaltung bei den </w:t>
      </w:r>
      <w:proofErr w:type="gramStart"/>
      <w:r w:rsidR="007E4094" w:rsidRPr="007E4094">
        <w:rPr>
          <w:rFonts w:ascii="CorpoS" w:eastAsia="Times New Roman" w:hAnsi="CorpoS" w:cs="Times New Roman"/>
          <w:lang w:val="de-DE" w:eastAsia="en-GB"/>
        </w:rPr>
        <w:t>Kund</w:t>
      </w:r>
      <w:r w:rsidR="00B557B5">
        <w:rPr>
          <w:rFonts w:ascii="CorpoS" w:eastAsia="Times New Roman" w:hAnsi="CorpoS" w:cs="Times New Roman"/>
          <w:lang w:val="de-DE" w:eastAsia="en-GB"/>
        </w:rPr>
        <w:t>:innen</w:t>
      </w:r>
      <w:proofErr w:type="gramEnd"/>
      <w:r w:rsidR="007E4094" w:rsidRPr="007E4094">
        <w:rPr>
          <w:rFonts w:ascii="CorpoS" w:eastAsia="Times New Roman" w:hAnsi="CorpoS" w:cs="Times New Roman"/>
          <w:lang w:val="de-DE" w:eastAsia="en-GB"/>
        </w:rPr>
        <w:t xml:space="preserve">. Insbesondere in Asien konnte der Spezialist für Verbindungslösungen hingegen das Geschäft weiter ausbauen. Die Lapp Gruppe setzt seit vielen Jahren auf eine konsequente Internationalisierung: Das Familienunternehmen fertigt an 21 internationalen Standorten und ist in </w:t>
      </w:r>
      <w:r w:rsidR="00520D74">
        <w:rPr>
          <w:rFonts w:ascii="CorpoS" w:eastAsia="Times New Roman" w:hAnsi="CorpoS" w:cs="Times New Roman"/>
          <w:lang w:val="de-DE" w:eastAsia="en-GB"/>
        </w:rPr>
        <w:t xml:space="preserve">insgesamt </w:t>
      </w:r>
      <w:r w:rsidR="007E4094" w:rsidRPr="007E4094">
        <w:rPr>
          <w:rFonts w:ascii="CorpoS" w:eastAsia="Times New Roman" w:hAnsi="CorpoS" w:cs="Times New Roman"/>
          <w:lang w:val="de-DE" w:eastAsia="en-GB"/>
        </w:rPr>
        <w:t>über 80 Ländern aktiv.</w:t>
      </w:r>
    </w:p>
    <w:p w14:paraId="5B5C23DF" w14:textId="2304E3EA" w:rsidR="007E4094" w:rsidRPr="007E4094" w:rsidRDefault="007E4094" w:rsidP="007E4094">
      <w:pPr>
        <w:spacing w:before="240" w:after="100" w:afterAutospacing="1" w:line="312" w:lineRule="auto"/>
        <w:rPr>
          <w:rFonts w:ascii="CorpoS" w:eastAsia="Times New Roman" w:hAnsi="CorpoS" w:cs="Times New Roman"/>
          <w:lang w:val="de-DE" w:eastAsia="en-GB"/>
        </w:rPr>
      </w:pPr>
      <w:r w:rsidRPr="007E4094">
        <w:rPr>
          <w:rFonts w:ascii="CorpoS" w:eastAsia="Times New Roman" w:hAnsi="CorpoS" w:cs="Times New Roman"/>
          <w:lang w:val="de-DE" w:eastAsia="en-GB"/>
        </w:rPr>
        <w:t xml:space="preserve">Matthias Lapp, Vorstandsvorsitzender der Lapp Gruppe, betont: „Die weltweiten wirtschaftlichen Herausforderungen machen auch uns zu schaffen. Unsere Diversifizierung hilft uns: LAPP ist in vielen Branchen und Ländern aktiv, sodass wir zumindest fast an den Umsatz des Vorjahres anknüpfen konnten. Zudem haben wir mit klaren und proaktiven Maßnahmen auf den Konjunkturknick geantwortet, um im kommenden Geschäftsjahr wieder ein besseres Ergebnis zu erzielen.“ LAPP hält weiterhin an seinem weltweiten Investitionsprogramm fest: So erweitert </w:t>
      </w:r>
      <w:r w:rsidR="000C4F1A">
        <w:rPr>
          <w:rFonts w:ascii="CorpoS" w:eastAsia="Times New Roman" w:hAnsi="CorpoS" w:cs="Times New Roman"/>
          <w:lang w:val="de-DE" w:eastAsia="en-GB"/>
        </w:rPr>
        <w:t>das Unternehmen</w:t>
      </w:r>
      <w:r w:rsidRPr="007E4094">
        <w:rPr>
          <w:rFonts w:ascii="CorpoS" w:eastAsia="Times New Roman" w:hAnsi="CorpoS" w:cs="Times New Roman"/>
          <w:lang w:val="de-DE" w:eastAsia="en-GB"/>
        </w:rPr>
        <w:t xml:space="preserve"> aktuell etwa sein Logistik- und Dienstleistungszentrum in Ludwigsburg und tätigt damit die größte Einzelinvestition in der Unternehmensgeschichte.</w:t>
      </w:r>
    </w:p>
    <w:p w14:paraId="78D91985" w14:textId="77777777" w:rsidR="007E4094" w:rsidRPr="007E4094" w:rsidRDefault="007E4094" w:rsidP="007E4094">
      <w:pPr>
        <w:spacing w:before="240" w:after="100" w:afterAutospacing="1" w:line="312" w:lineRule="auto"/>
        <w:rPr>
          <w:rFonts w:ascii="CorpoS" w:eastAsia="Times New Roman" w:hAnsi="CorpoS" w:cs="Times New Roman"/>
          <w:lang w:val="de-DE" w:eastAsia="en-GB"/>
        </w:rPr>
      </w:pPr>
      <w:r w:rsidRPr="007E4094">
        <w:rPr>
          <w:rFonts w:ascii="CorpoS" w:eastAsia="Times New Roman" w:hAnsi="CorpoS" w:cs="Times New Roman"/>
          <w:lang w:val="de-DE" w:eastAsia="en-GB"/>
        </w:rPr>
        <w:t xml:space="preserve">Mit Blick auf das kommende Geschäftsjahr sagt Matthias Lapp: „Wir sehen in einigen Branchen ebenso wie in Asien wieder einen leichten Aufschwung, der uns </w:t>
      </w:r>
      <w:r w:rsidRPr="007E4094">
        <w:rPr>
          <w:rFonts w:ascii="CorpoS" w:eastAsia="Times New Roman" w:hAnsi="CorpoS" w:cs="Times New Roman"/>
          <w:lang w:val="de-DE" w:eastAsia="en-GB"/>
        </w:rPr>
        <w:lastRenderedPageBreak/>
        <w:t>optimistisch stimmt. In Zukunft werden wir weiterhin eng mit unseren Kunden zusammenarbeiten und uns als Lösungsanbieter positionieren. Damit sehen wir uns für ein langfristiges Wachstum gut aufgestellt.“</w:t>
      </w:r>
    </w:p>
    <w:p w14:paraId="7C20DBEB" w14:textId="642155BF" w:rsidR="00F870DE" w:rsidRPr="005A282D" w:rsidRDefault="007E4094" w:rsidP="005A282D">
      <w:pPr>
        <w:spacing w:before="240" w:after="100" w:afterAutospacing="1" w:line="312" w:lineRule="auto"/>
        <w:rPr>
          <w:rFonts w:ascii="CorpoS" w:eastAsia="Times New Roman" w:hAnsi="CorpoS" w:cs="Times New Roman"/>
          <w:lang w:val="de-DE" w:eastAsia="en-GB"/>
        </w:rPr>
      </w:pPr>
      <w:r w:rsidRPr="007E4094">
        <w:rPr>
          <w:rFonts w:ascii="CorpoS" w:eastAsia="Times New Roman" w:hAnsi="CorpoS" w:cs="Times New Roman"/>
          <w:lang w:val="de-DE" w:eastAsia="en-GB"/>
        </w:rPr>
        <w:t>Die Zahl der weltweiten Mitarbeite</w:t>
      </w:r>
      <w:r w:rsidR="000C4F1A">
        <w:rPr>
          <w:rFonts w:ascii="CorpoS" w:eastAsia="Times New Roman" w:hAnsi="CorpoS" w:cs="Times New Roman"/>
          <w:lang w:val="de-DE" w:eastAsia="en-GB"/>
        </w:rPr>
        <w:t>nden</w:t>
      </w:r>
      <w:r w:rsidRPr="007E4094">
        <w:rPr>
          <w:rFonts w:ascii="CorpoS" w:eastAsia="Times New Roman" w:hAnsi="CorpoS" w:cs="Times New Roman"/>
          <w:lang w:val="de-DE" w:eastAsia="en-GB"/>
        </w:rPr>
        <w:t xml:space="preserve"> der Lapp Gruppe beläuft sich auf rund 5.</w:t>
      </w:r>
      <w:r w:rsidR="00D175F6">
        <w:rPr>
          <w:rFonts w:ascii="CorpoS" w:eastAsia="Times New Roman" w:hAnsi="CorpoS" w:cs="Times New Roman"/>
          <w:lang w:val="de-DE" w:eastAsia="en-GB"/>
        </w:rPr>
        <w:t>8</w:t>
      </w:r>
      <w:r w:rsidRPr="007E4094">
        <w:rPr>
          <w:rFonts w:ascii="CorpoS" w:eastAsia="Times New Roman" w:hAnsi="CorpoS" w:cs="Times New Roman"/>
          <w:lang w:val="de-DE" w:eastAsia="en-GB"/>
        </w:rPr>
        <w:t xml:space="preserve">00. In der Region Stuttgart beschäftigt LAPP </w:t>
      </w:r>
      <w:r w:rsidR="001E0A5D">
        <w:rPr>
          <w:rFonts w:ascii="CorpoS" w:eastAsia="Times New Roman" w:hAnsi="CorpoS" w:cs="Times New Roman"/>
          <w:lang w:val="de-DE" w:eastAsia="en-GB"/>
        </w:rPr>
        <w:t>über</w:t>
      </w:r>
      <w:r w:rsidRPr="007E4094">
        <w:rPr>
          <w:rFonts w:ascii="CorpoS" w:eastAsia="Times New Roman" w:hAnsi="CorpoS" w:cs="Times New Roman"/>
          <w:lang w:val="de-DE" w:eastAsia="en-GB"/>
        </w:rPr>
        <w:t>1.</w:t>
      </w:r>
      <w:r w:rsidR="001E0A5D">
        <w:rPr>
          <w:rFonts w:ascii="CorpoS" w:eastAsia="Times New Roman" w:hAnsi="CorpoS" w:cs="Times New Roman"/>
          <w:lang w:val="de-DE" w:eastAsia="en-GB"/>
        </w:rPr>
        <w:t>4</w:t>
      </w:r>
      <w:r w:rsidRPr="007E4094">
        <w:rPr>
          <w:rFonts w:ascii="CorpoS" w:eastAsia="Times New Roman" w:hAnsi="CorpoS" w:cs="Times New Roman"/>
          <w:lang w:val="de-DE" w:eastAsia="en-GB"/>
        </w:rPr>
        <w:t>00 Menschen</w:t>
      </w:r>
      <w:r w:rsidR="000B23BF">
        <w:rPr>
          <w:rFonts w:ascii="CorpoS" w:eastAsia="Times New Roman" w:hAnsi="CorpoS" w:cs="Times New Roman"/>
          <w:lang w:val="de-DE" w:eastAsia="en-GB"/>
        </w:rPr>
        <w:t>.</w:t>
      </w: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0A4F7488" w:rsidR="00225458" w:rsidRDefault="00B63FB0"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r>
      <w:r w:rsidR="00225458" w:rsidRPr="00225458">
        <w:rPr>
          <w:rFonts w:ascii="CorpoS" w:eastAsia="Times New Roman" w:hAnsi="CorpoS" w:cs="Times New Roman"/>
          <w:b/>
          <w:bCs/>
          <w:lang w:val="de-DE" w:eastAsia="en-GB"/>
        </w:rPr>
        <w:t>Bildmaterial</w:t>
      </w:r>
    </w:p>
    <w:p w14:paraId="73AE9AEA" w14:textId="1ACF69CB" w:rsidR="00225458" w:rsidRDefault="000E4B7D" w:rsidP="008F584C">
      <w:pPr>
        <w:spacing w:after="100" w:afterAutospacing="1" w:line="312" w:lineRule="auto"/>
        <w:rPr>
          <w:rFonts w:ascii="CorpoS" w:eastAsia="Times New Roman" w:hAnsi="CorpoS" w:cs="Times New Roman"/>
          <w:b/>
          <w:bCs/>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r w:rsidR="00A315FF">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1C5F00" w:rsidRPr="00DD7618" w14:paraId="30F7965E" w14:textId="77777777" w:rsidTr="007837BD">
        <w:tc>
          <w:tcPr>
            <w:tcW w:w="3681" w:type="dxa"/>
          </w:tcPr>
          <w:p w14:paraId="1917983F" w14:textId="3A316C22" w:rsidR="00DB05C2" w:rsidRDefault="001C5F00" w:rsidP="00DB05C2">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350BBB4C" wp14:editId="3CDD07DA">
                  <wp:extent cx="1800000" cy="1199693"/>
                  <wp:effectExtent l="0" t="0" r="0" b="635"/>
                  <wp:docPr id="19105455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9693"/>
                          </a:xfrm>
                          <a:prstGeom prst="rect">
                            <a:avLst/>
                          </a:prstGeom>
                          <a:noFill/>
                          <a:ln>
                            <a:noFill/>
                          </a:ln>
                        </pic:spPr>
                      </pic:pic>
                    </a:graphicData>
                  </a:graphic>
                </wp:inline>
              </w:drawing>
            </w:r>
          </w:p>
          <w:p w14:paraId="718767C6" w14:textId="602E8D63" w:rsidR="00DB05C2" w:rsidRDefault="00DB05C2" w:rsidP="00E22168">
            <w:pPr>
              <w:spacing w:after="100" w:afterAutospacing="1" w:line="312" w:lineRule="auto"/>
              <w:rPr>
                <w:rFonts w:ascii="CorpoS" w:eastAsia="Times New Roman" w:hAnsi="CorpoS" w:cs="Times New Roman"/>
                <w:b/>
                <w:bCs/>
                <w:lang w:val="de-DE" w:eastAsia="en-GB"/>
              </w:rPr>
            </w:pPr>
          </w:p>
          <w:p w14:paraId="4138C22C" w14:textId="193974DD" w:rsidR="00DB05C2" w:rsidRDefault="00DB05C2"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r w:rsidR="00E33758">
              <w:rPr>
                <w:noProof/>
              </w:rPr>
              <w:drawing>
                <wp:inline distT="0" distB="0" distL="0" distR="0" wp14:anchorId="6B38A2C3" wp14:editId="04250863">
                  <wp:extent cx="1800000" cy="1250525"/>
                  <wp:effectExtent l="0" t="0" r="0" b="6985"/>
                  <wp:docPr id="4376779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250525"/>
                          </a:xfrm>
                          <a:prstGeom prst="rect">
                            <a:avLst/>
                          </a:prstGeom>
                          <a:noFill/>
                          <a:ln>
                            <a:noFill/>
                          </a:ln>
                        </pic:spPr>
                      </pic:pic>
                    </a:graphicData>
                  </a:graphic>
                </wp:inline>
              </w:drawing>
            </w:r>
          </w:p>
        </w:tc>
        <w:tc>
          <w:tcPr>
            <w:tcW w:w="4394" w:type="dxa"/>
          </w:tcPr>
          <w:p w14:paraId="0291C462" w14:textId="073EBC4F" w:rsidR="00DB05C2" w:rsidRPr="00F77CB9" w:rsidRDefault="001C5F00"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Matthias Lapp</w:t>
            </w:r>
            <w:r w:rsidR="00F77CB9">
              <w:rPr>
                <w:rFonts w:ascii="CorpoS" w:eastAsia="Times New Roman" w:hAnsi="CorpoS" w:cs="Times New Roman"/>
                <w:b/>
                <w:bCs/>
                <w:lang w:val="de-DE" w:eastAsia="en-GB"/>
              </w:rPr>
              <w:br/>
            </w:r>
            <w:r w:rsidR="00E22168">
              <w:rPr>
                <w:rFonts w:ascii="CorpoS" w:eastAsia="Times New Roman" w:hAnsi="CorpoS" w:cs="Times New Roman"/>
                <w:lang w:val="de-DE" w:eastAsia="en-GB"/>
              </w:rPr>
              <w:t>Matthias Lapp, Vorstandsvorsitzender der Lapp Gruppe</w:t>
            </w:r>
            <w:r w:rsidR="000B23BF">
              <w:rPr>
                <w:rFonts w:ascii="CorpoS" w:eastAsia="Times New Roman" w:hAnsi="CorpoS" w:cs="Times New Roman"/>
                <w:lang w:val="de-DE" w:eastAsia="en-GB"/>
              </w:rPr>
              <w:t>,</w:t>
            </w:r>
            <w:r w:rsidR="00E22168">
              <w:rPr>
                <w:rFonts w:ascii="CorpoS" w:eastAsia="Times New Roman" w:hAnsi="CorpoS" w:cs="Times New Roman"/>
                <w:lang w:val="de-DE" w:eastAsia="en-GB"/>
              </w:rPr>
              <w:t xml:space="preserve"> führt das Familienunternehmen in dritter Generation. </w:t>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2E0E1D21"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7837BD">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EBE599C" w14:textId="0C282CEE" w:rsidR="00DB05C2" w:rsidRPr="00F77CB9" w:rsidRDefault="00E22168"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r>
            <w:proofErr w:type="gramStart"/>
            <w:r>
              <w:rPr>
                <w:rFonts w:ascii="CorpoS" w:eastAsia="Times New Roman" w:hAnsi="CorpoS" w:cs="Times New Roman"/>
                <w:b/>
                <w:bCs/>
                <w:lang w:val="de-DE" w:eastAsia="en-GB"/>
              </w:rPr>
              <w:t>LAPP Europazentrale</w:t>
            </w:r>
            <w:proofErr w:type="gramEnd"/>
            <w:r w:rsidR="00F77CB9">
              <w:rPr>
                <w:rFonts w:ascii="CorpoS" w:eastAsia="Times New Roman" w:hAnsi="CorpoS" w:cs="Times New Roman"/>
                <w:b/>
                <w:bCs/>
                <w:lang w:val="de-DE" w:eastAsia="en-GB"/>
              </w:rPr>
              <w:br/>
            </w:r>
            <w:r w:rsidR="00F77CB9" w:rsidRPr="00F706F9">
              <w:rPr>
                <w:rStyle w:val="Fett"/>
                <w:rFonts w:ascii="CorpoS" w:hAnsi="CorpoS" w:cs="Times New Roman"/>
                <w:b w:val="0"/>
                <w:bCs w:val="0"/>
                <w:lang w:val="de-DE" w:eastAsia="en-GB"/>
              </w:rPr>
              <w:t>LAPP mit Sitz in Stuttgart ist einer der führenden Anbieter von integrierten Lösungen und Markenprodukten im Bereich der Kabel- und Verbindungstechnologie.</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p>
          <w:p w14:paraId="397DFA49" w14:textId="03F39138"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 xml:space="preserve">Das Bild können Sie </w:t>
            </w:r>
            <w:hyperlink r:id="rId14" w:history="1">
              <w:r w:rsidRPr="007837BD">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r w:rsidR="00B63FB0">
              <w:rPr>
                <w:rFonts w:ascii="CorpoS" w:eastAsia="Times New Roman" w:hAnsi="CorpoS" w:cs="Times New Roman"/>
                <w:lang w:val="de-DE" w:eastAsia="en-GB"/>
              </w:rPr>
              <w:br/>
            </w:r>
            <w:r w:rsidR="00B63FB0">
              <w:rPr>
                <w:rFonts w:ascii="CorpoS" w:eastAsia="Times New Roman" w:hAnsi="CorpoS" w:cs="Times New Roman"/>
                <w:lang w:val="de-DE" w:eastAsia="en-GB"/>
              </w:rPr>
              <w:br/>
            </w:r>
            <w:r w:rsidRPr="00DB05C2">
              <w:rPr>
                <w:rFonts w:ascii="CorpoS" w:eastAsia="Times New Roman" w:hAnsi="CorpoS" w:cs="Times New Roman"/>
                <w:lang w:val="de-DE" w:eastAsia="en-GB"/>
              </w:rPr>
              <w:tab/>
            </w:r>
          </w:p>
        </w:tc>
      </w:tr>
    </w:tbl>
    <w:p w14:paraId="23C15798" w14:textId="77777777" w:rsidR="00743F8B" w:rsidRDefault="00743F8B" w:rsidP="00743F8B">
      <w:pPr>
        <w:rPr>
          <w:rFonts w:ascii="CorpoS" w:eastAsia="Times New Roman" w:hAnsi="CorpoS" w:cs="Times New Roman"/>
          <w:b/>
          <w:bCs/>
          <w:color w:val="404040" w:themeColor="text1" w:themeTint="BF"/>
          <w:lang w:val="de-DE" w:eastAsia="en-GB"/>
        </w:rPr>
      </w:pPr>
    </w:p>
    <w:p w14:paraId="7798F805" w14:textId="77777777" w:rsidR="00743F8B" w:rsidRDefault="00743F8B" w:rsidP="00743F8B">
      <w:pPr>
        <w:rPr>
          <w:rFonts w:ascii="CorpoS" w:eastAsia="Times New Roman" w:hAnsi="CorpoS" w:cs="Times New Roman"/>
          <w:b/>
          <w:bCs/>
          <w:color w:val="404040" w:themeColor="text1" w:themeTint="BF"/>
          <w:lang w:val="de-DE" w:eastAsia="en-GB"/>
        </w:rPr>
      </w:pPr>
    </w:p>
    <w:p w14:paraId="4B04884D" w14:textId="4B4A2C79" w:rsidR="00743F8B" w:rsidRDefault="00743F8B" w:rsidP="00743F8B">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lastRenderedPageBreak/>
        <w:t>Pressekontakt:</w:t>
      </w:r>
    </w:p>
    <w:p w14:paraId="07EDDDE0" w14:textId="77777777" w:rsidR="00743F8B" w:rsidRDefault="00743F8B" w:rsidP="00743F8B">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743F8B" w14:paraId="70791DA0" w14:textId="77777777" w:rsidTr="00DD10BE">
        <w:tc>
          <w:tcPr>
            <w:tcW w:w="3960" w:type="dxa"/>
          </w:tcPr>
          <w:p w14:paraId="4B657D11" w14:textId="77777777" w:rsidR="00743F8B" w:rsidRDefault="00743F8B" w:rsidP="00DD10BE">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F7BD2D7" w14:textId="77777777" w:rsidR="00743F8B" w:rsidRDefault="00743F8B" w:rsidP="00DD10BE">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1C543788" w14:textId="77777777" w:rsidR="00743F8B" w:rsidRDefault="00743F8B" w:rsidP="00DD10BE">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65E32370" w14:textId="77777777" w:rsidR="00743F8B" w:rsidRDefault="00743F8B" w:rsidP="00DD10BE">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55D36105" w14:textId="77777777" w:rsidR="00743F8B" w:rsidRDefault="00743F8B" w:rsidP="00DD10BE">
            <w:pPr>
              <w:spacing w:after="100" w:afterAutospacing="1"/>
              <w:rPr>
                <w:rFonts w:ascii="CorpoS" w:eastAsia="Times New Roman" w:hAnsi="CorpoS" w:cs="Times New Roman"/>
                <w:color w:val="404040" w:themeColor="text1" w:themeTint="BF"/>
                <w:lang w:val="de-DE" w:eastAsia="en-GB"/>
              </w:rPr>
            </w:pPr>
          </w:p>
        </w:tc>
        <w:tc>
          <w:tcPr>
            <w:tcW w:w="3961" w:type="dxa"/>
          </w:tcPr>
          <w:p w14:paraId="293DD4C9" w14:textId="77777777" w:rsidR="00743F8B" w:rsidRDefault="00743F8B" w:rsidP="00DD10BE">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4418DFF0" w14:textId="77777777" w:rsidR="00743F8B" w:rsidRDefault="00743F8B" w:rsidP="00DD10BE">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0953C784" w14:textId="77777777" w:rsidR="00743F8B" w:rsidRDefault="00743F8B" w:rsidP="00DD10BE">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6E19D7CF" w14:textId="77777777" w:rsidR="00743F8B" w:rsidRDefault="00743F8B" w:rsidP="00DD10BE">
            <w:pPr>
              <w:spacing w:after="100" w:afterAutospacing="1"/>
              <w:rPr>
                <w:rFonts w:ascii="CorpoS" w:eastAsia="Times New Roman" w:hAnsi="CorpoS" w:cs="Times New Roman"/>
                <w:color w:val="404040" w:themeColor="text1" w:themeTint="BF"/>
                <w:lang w:val="de-DE" w:eastAsia="en-GB"/>
              </w:rPr>
            </w:pPr>
          </w:p>
        </w:tc>
      </w:tr>
    </w:tbl>
    <w:p w14:paraId="71728606" w14:textId="77777777" w:rsidR="00743F8B" w:rsidRDefault="00743F8B" w:rsidP="00743F8B">
      <w:pPr>
        <w:spacing w:after="100" w:afterAutospacing="1" w:line="312" w:lineRule="auto"/>
        <w:rPr>
          <w:rFonts w:ascii="CorpoS" w:eastAsia="Times New Roman" w:hAnsi="CorpoS" w:cs="Times New Roman"/>
          <w:b/>
          <w:bCs/>
          <w:color w:val="404040" w:themeColor="text1" w:themeTint="BF"/>
          <w:lang w:val="de-DE" w:eastAsia="en-GB"/>
        </w:rPr>
      </w:pPr>
    </w:p>
    <w:p w14:paraId="518C7A9B" w14:textId="77777777" w:rsidR="00743F8B" w:rsidRDefault="00743F8B" w:rsidP="00743F8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154871D7" w14:textId="77777777" w:rsidR="00743F8B" w:rsidRDefault="00743F8B" w:rsidP="00743F8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5.500 Mitarbeitern – ist einer der führenden Anbieter von integrierten Lösungen und Markenprodukten im Bereich der Kabel- und Verbindungstechnologie. </w:t>
      </w:r>
    </w:p>
    <w:p w14:paraId="1743FD4E" w14:textId="77777777" w:rsidR="00743F8B" w:rsidRDefault="00743F8B" w:rsidP="00743F8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265955A8" w14:textId="77777777" w:rsidR="00743F8B" w:rsidRDefault="00743F8B" w:rsidP="00743F8B">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4C37C9F9" w14:textId="77777777" w:rsidR="00743F8B" w:rsidRDefault="00743F8B" w:rsidP="00743F8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134C3B4A" w14:textId="77777777" w:rsidR="00743F8B" w:rsidRDefault="00743F8B" w:rsidP="00743F8B">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6E8B3396" wp14:editId="6D46FA0D">
            <wp:extent cx="428625" cy="361950"/>
            <wp:effectExtent l="0" t="0" r="9525" b="0"/>
            <wp:docPr id="442818874" name="Grafik 4" descr="Ein Bild, das Text, Logo, Design, Schrift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56F3A89A" wp14:editId="5C97FABA">
            <wp:extent cx="361950" cy="361950"/>
            <wp:effectExtent l="0" t="0" r="0" b="0"/>
            <wp:docPr id="1100123534" name="Grafik 3" descr="Ein Bild, das Kreis, weiß, Desig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D7AA928" wp14:editId="75B83979">
            <wp:extent cx="361950" cy="361950"/>
            <wp:effectExtent l="0" t="0" r="0" b="0"/>
            <wp:docPr id="526976537" name="Grafik 2" descr="Ein Bild, das Symbol, Text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3781BDE9" wp14:editId="075F5D4E">
            <wp:extent cx="361950" cy="361950"/>
            <wp:effectExtent l="0" t="0" r="0" b="0"/>
            <wp:docPr id="1797587949" name="Grafik 1" descr="Ein Bild, das Logo, Text, weiß, Symbol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39B0FDAB" w14:textId="6E2A6050" w:rsidR="00AE0640" w:rsidRPr="00DA1190" w:rsidRDefault="00AE0640" w:rsidP="00DA1190">
      <w:pPr>
        <w:rPr>
          <w:rFonts w:ascii="CorpoS" w:eastAsia="Times New Roman" w:hAnsi="CorpoS" w:cs="Times New Roman"/>
          <w:b/>
          <w:bCs/>
          <w:lang w:val="de-DE" w:eastAsia="en-GB"/>
        </w:rPr>
      </w:pPr>
    </w:p>
    <w:sectPr w:rsidR="00AE0640" w:rsidRPr="00DA1190" w:rsidSect="00417154">
      <w:headerReference w:type="default" r:id="rId23"/>
      <w:footerReference w:type="default" r:id="rId24"/>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3B5A9" w14:textId="77777777" w:rsidR="00E466D4" w:rsidRDefault="00E466D4" w:rsidP="000E70DF">
      <w:r>
        <w:separator/>
      </w:r>
    </w:p>
  </w:endnote>
  <w:endnote w:type="continuationSeparator" w:id="0">
    <w:p w14:paraId="51C80544" w14:textId="77777777" w:rsidR="00E466D4" w:rsidRDefault="00E466D4" w:rsidP="000E70DF">
      <w:r>
        <w:continuationSeparator/>
      </w:r>
    </w:p>
  </w:endnote>
  <w:endnote w:type="continuationNotice" w:id="1">
    <w:p w14:paraId="7C1AC542" w14:textId="77777777" w:rsidR="00E466D4" w:rsidRDefault="00E46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1"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89594" w14:textId="77777777" w:rsidR="00E466D4" w:rsidRDefault="00E466D4" w:rsidP="000E70DF">
      <w:r>
        <w:separator/>
      </w:r>
    </w:p>
  </w:footnote>
  <w:footnote w:type="continuationSeparator" w:id="0">
    <w:p w14:paraId="57345AE8" w14:textId="77777777" w:rsidR="00E466D4" w:rsidRDefault="00E466D4" w:rsidP="000E70DF">
      <w:r>
        <w:continuationSeparator/>
      </w:r>
    </w:p>
  </w:footnote>
  <w:footnote w:type="continuationNotice" w:id="1">
    <w:p w14:paraId="5338D198" w14:textId="77777777" w:rsidR="00E466D4" w:rsidRDefault="00E46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504E7"/>
    <w:rsid w:val="0005204C"/>
    <w:rsid w:val="000554A3"/>
    <w:rsid w:val="00055AC2"/>
    <w:rsid w:val="000652F6"/>
    <w:rsid w:val="00065B2A"/>
    <w:rsid w:val="0006790C"/>
    <w:rsid w:val="000701CF"/>
    <w:rsid w:val="00074296"/>
    <w:rsid w:val="00075EFE"/>
    <w:rsid w:val="00076318"/>
    <w:rsid w:val="00077A7A"/>
    <w:rsid w:val="000843CC"/>
    <w:rsid w:val="000865D7"/>
    <w:rsid w:val="000A1B16"/>
    <w:rsid w:val="000A6DA4"/>
    <w:rsid w:val="000A71C2"/>
    <w:rsid w:val="000A7F36"/>
    <w:rsid w:val="000B15C0"/>
    <w:rsid w:val="000B23BF"/>
    <w:rsid w:val="000B56B7"/>
    <w:rsid w:val="000C1465"/>
    <w:rsid w:val="000C4F1A"/>
    <w:rsid w:val="000C7EDB"/>
    <w:rsid w:val="000D2FAC"/>
    <w:rsid w:val="000D4D06"/>
    <w:rsid w:val="000D59B9"/>
    <w:rsid w:val="000D6028"/>
    <w:rsid w:val="000D7C26"/>
    <w:rsid w:val="000E16F9"/>
    <w:rsid w:val="000E4178"/>
    <w:rsid w:val="000E4B7D"/>
    <w:rsid w:val="000E6D0E"/>
    <w:rsid w:val="000E70DF"/>
    <w:rsid w:val="000F0662"/>
    <w:rsid w:val="000F117D"/>
    <w:rsid w:val="000F5174"/>
    <w:rsid w:val="000F775C"/>
    <w:rsid w:val="001021B3"/>
    <w:rsid w:val="00103A80"/>
    <w:rsid w:val="001054AB"/>
    <w:rsid w:val="00106913"/>
    <w:rsid w:val="00110DCD"/>
    <w:rsid w:val="0011200D"/>
    <w:rsid w:val="001165C7"/>
    <w:rsid w:val="00117CF6"/>
    <w:rsid w:val="00120764"/>
    <w:rsid w:val="00120C9F"/>
    <w:rsid w:val="00122CB2"/>
    <w:rsid w:val="001268EC"/>
    <w:rsid w:val="00127521"/>
    <w:rsid w:val="001339C0"/>
    <w:rsid w:val="001351CC"/>
    <w:rsid w:val="0013787C"/>
    <w:rsid w:val="00140597"/>
    <w:rsid w:val="00145B70"/>
    <w:rsid w:val="00145E36"/>
    <w:rsid w:val="00155EF6"/>
    <w:rsid w:val="0015708D"/>
    <w:rsid w:val="00161B33"/>
    <w:rsid w:val="001700ED"/>
    <w:rsid w:val="00170EFF"/>
    <w:rsid w:val="0017514B"/>
    <w:rsid w:val="00183531"/>
    <w:rsid w:val="00184B76"/>
    <w:rsid w:val="00190606"/>
    <w:rsid w:val="00193A92"/>
    <w:rsid w:val="00196608"/>
    <w:rsid w:val="001A04B5"/>
    <w:rsid w:val="001A0B39"/>
    <w:rsid w:val="001A2C2D"/>
    <w:rsid w:val="001A69EC"/>
    <w:rsid w:val="001A7F25"/>
    <w:rsid w:val="001B0504"/>
    <w:rsid w:val="001B345F"/>
    <w:rsid w:val="001C0E05"/>
    <w:rsid w:val="001C192E"/>
    <w:rsid w:val="001C4170"/>
    <w:rsid w:val="001C5F00"/>
    <w:rsid w:val="001C7C42"/>
    <w:rsid w:val="001D28E5"/>
    <w:rsid w:val="001D644E"/>
    <w:rsid w:val="001D65D8"/>
    <w:rsid w:val="001E05C3"/>
    <w:rsid w:val="001E0A5D"/>
    <w:rsid w:val="001F2F76"/>
    <w:rsid w:val="001F3EA3"/>
    <w:rsid w:val="001F7605"/>
    <w:rsid w:val="002005AD"/>
    <w:rsid w:val="0020469E"/>
    <w:rsid w:val="00221013"/>
    <w:rsid w:val="0022226F"/>
    <w:rsid w:val="00222D4E"/>
    <w:rsid w:val="00225458"/>
    <w:rsid w:val="002304DC"/>
    <w:rsid w:val="00236845"/>
    <w:rsid w:val="0023717C"/>
    <w:rsid w:val="00237B77"/>
    <w:rsid w:val="002412F6"/>
    <w:rsid w:val="00241FC5"/>
    <w:rsid w:val="002506BD"/>
    <w:rsid w:val="0025156D"/>
    <w:rsid w:val="00253F7E"/>
    <w:rsid w:val="0025593C"/>
    <w:rsid w:val="00256EC3"/>
    <w:rsid w:val="002612C7"/>
    <w:rsid w:val="00263BF6"/>
    <w:rsid w:val="0026445A"/>
    <w:rsid w:val="00265FDA"/>
    <w:rsid w:val="00266052"/>
    <w:rsid w:val="002669AD"/>
    <w:rsid w:val="002754BB"/>
    <w:rsid w:val="0027757A"/>
    <w:rsid w:val="002800AB"/>
    <w:rsid w:val="00281362"/>
    <w:rsid w:val="002953F8"/>
    <w:rsid w:val="002963CE"/>
    <w:rsid w:val="002A0180"/>
    <w:rsid w:val="002A6013"/>
    <w:rsid w:val="002A68B7"/>
    <w:rsid w:val="002B2376"/>
    <w:rsid w:val="002B26DA"/>
    <w:rsid w:val="002B6309"/>
    <w:rsid w:val="002C594C"/>
    <w:rsid w:val="002C59C3"/>
    <w:rsid w:val="002C7EA6"/>
    <w:rsid w:val="002D2F8E"/>
    <w:rsid w:val="002D43CB"/>
    <w:rsid w:val="002D47B2"/>
    <w:rsid w:val="002D65B0"/>
    <w:rsid w:val="002D72C7"/>
    <w:rsid w:val="002E184A"/>
    <w:rsid w:val="002E1CA4"/>
    <w:rsid w:val="002E52D3"/>
    <w:rsid w:val="002F184D"/>
    <w:rsid w:val="002F27B1"/>
    <w:rsid w:val="002F34A3"/>
    <w:rsid w:val="002F6541"/>
    <w:rsid w:val="002F7F9C"/>
    <w:rsid w:val="003053AB"/>
    <w:rsid w:val="003067A1"/>
    <w:rsid w:val="00306A4D"/>
    <w:rsid w:val="00317434"/>
    <w:rsid w:val="003203A0"/>
    <w:rsid w:val="003218BC"/>
    <w:rsid w:val="00322266"/>
    <w:rsid w:val="00322BE8"/>
    <w:rsid w:val="00324C82"/>
    <w:rsid w:val="00326478"/>
    <w:rsid w:val="0032792B"/>
    <w:rsid w:val="00330139"/>
    <w:rsid w:val="003335A5"/>
    <w:rsid w:val="003345A9"/>
    <w:rsid w:val="00334767"/>
    <w:rsid w:val="00336C61"/>
    <w:rsid w:val="003376BE"/>
    <w:rsid w:val="00344434"/>
    <w:rsid w:val="00352763"/>
    <w:rsid w:val="003623C3"/>
    <w:rsid w:val="00366414"/>
    <w:rsid w:val="00372190"/>
    <w:rsid w:val="00372605"/>
    <w:rsid w:val="00375EAC"/>
    <w:rsid w:val="00377385"/>
    <w:rsid w:val="00377674"/>
    <w:rsid w:val="00380196"/>
    <w:rsid w:val="00383142"/>
    <w:rsid w:val="0038484A"/>
    <w:rsid w:val="003851AF"/>
    <w:rsid w:val="00393364"/>
    <w:rsid w:val="003977F6"/>
    <w:rsid w:val="003A0400"/>
    <w:rsid w:val="003A47C0"/>
    <w:rsid w:val="003A7688"/>
    <w:rsid w:val="003B1AEF"/>
    <w:rsid w:val="003B32B4"/>
    <w:rsid w:val="003C131B"/>
    <w:rsid w:val="003C5167"/>
    <w:rsid w:val="003C5CB5"/>
    <w:rsid w:val="003D310B"/>
    <w:rsid w:val="003E1D87"/>
    <w:rsid w:val="003E4BFE"/>
    <w:rsid w:val="003E67C9"/>
    <w:rsid w:val="003E6947"/>
    <w:rsid w:val="003F007D"/>
    <w:rsid w:val="003F1BDE"/>
    <w:rsid w:val="003F4502"/>
    <w:rsid w:val="003F5EC3"/>
    <w:rsid w:val="003F6AF3"/>
    <w:rsid w:val="004016B1"/>
    <w:rsid w:val="0040284C"/>
    <w:rsid w:val="00403154"/>
    <w:rsid w:val="00404E85"/>
    <w:rsid w:val="004138CF"/>
    <w:rsid w:val="00413FB2"/>
    <w:rsid w:val="00417154"/>
    <w:rsid w:val="0041773D"/>
    <w:rsid w:val="00417B0E"/>
    <w:rsid w:val="00420205"/>
    <w:rsid w:val="00423386"/>
    <w:rsid w:val="00424652"/>
    <w:rsid w:val="004269D7"/>
    <w:rsid w:val="00433BAB"/>
    <w:rsid w:val="004345F5"/>
    <w:rsid w:val="004360E5"/>
    <w:rsid w:val="004377AE"/>
    <w:rsid w:val="00441269"/>
    <w:rsid w:val="004451DE"/>
    <w:rsid w:val="00445F00"/>
    <w:rsid w:val="004472FC"/>
    <w:rsid w:val="004559F2"/>
    <w:rsid w:val="0045643C"/>
    <w:rsid w:val="00456770"/>
    <w:rsid w:val="00456C70"/>
    <w:rsid w:val="0045704A"/>
    <w:rsid w:val="00462F28"/>
    <w:rsid w:val="00464DFB"/>
    <w:rsid w:val="00465E6D"/>
    <w:rsid w:val="004711F0"/>
    <w:rsid w:val="00472063"/>
    <w:rsid w:val="00472F10"/>
    <w:rsid w:val="00480DDF"/>
    <w:rsid w:val="00487814"/>
    <w:rsid w:val="00491FB0"/>
    <w:rsid w:val="0049203D"/>
    <w:rsid w:val="0049316B"/>
    <w:rsid w:val="00493318"/>
    <w:rsid w:val="00493E83"/>
    <w:rsid w:val="00494BFB"/>
    <w:rsid w:val="0049681B"/>
    <w:rsid w:val="004A5FE7"/>
    <w:rsid w:val="004B153E"/>
    <w:rsid w:val="004B3442"/>
    <w:rsid w:val="004B3608"/>
    <w:rsid w:val="004B3B33"/>
    <w:rsid w:val="004B3FAE"/>
    <w:rsid w:val="004B403B"/>
    <w:rsid w:val="004B5D6B"/>
    <w:rsid w:val="004B66A8"/>
    <w:rsid w:val="004B718E"/>
    <w:rsid w:val="004C0330"/>
    <w:rsid w:val="004D2135"/>
    <w:rsid w:val="004D3889"/>
    <w:rsid w:val="004D41AB"/>
    <w:rsid w:val="004D4CFE"/>
    <w:rsid w:val="004D7264"/>
    <w:rsid w:val="004D7FDF"/>
    <w:rsid w:val="004E007D"/>
    <w:rsid w:val="004E21AC"/>
    <w:rsid w:val="004E3536"/>
    <w:rsid w:val="004E6204"/>
    <w:rsid w:val="004F1652"/>
    <w:rsid w:val="004F3057"/>
    <w:rsid w:val="004F44AE"/>
    <w:rsid w:val="004F643B"/>
    <w:rsid w:val="004F7C1F"/>
    <w:rsid w:val="00502ABB"/>
    <w:rsid w:val="00503E1F"/>
    <w:rsid w:val="005061D3"/>
    <w:rsid w:val="00510BB6"/>
    <w:rsid w:val="005129C3"/>
    <w:rsid w:val="00520D74"/>
    <w:rsid w:val="0052414F"/>
    <w:rsid w:val="00525AFD"/>
    <w:rsid w:val="005270C5"/>
    <w:rsid w:val="005275E8"/>
    <w:rsid w:val="00534282"/>
    <w:rsid w:val="00544D57"/>
    <w:rsid w:val="005457A7"/>
    <w:rsid w:val="00546C6A"/>
    <w:rsid w:val="005472E8"/>
    <w:rsid w:val="00550679"/>
    <w:rsid w:val="00552C6F"/>
    <w:rsid w:val="005621A7"/>
    <w:rsid w:val="00562D1C"/>
    <w:rsid w:val="00565020"/>
    <w:rsid w:val="00567243"/>
    <w:rsid w:val="00571AC2"/>
    <w:rsid w:val="0057340C"/>
    <w:rsid w:val="00573491"/>
    <w:rsid w:val="005742AE"/>
    <w:rsid w:val="00575831"/>
    <w:rsid w:val="00575D4C"/>
    <w:rsid w:val="005779F5"/>
    <w:rsid w:val="00580419"/>
    <w:rsid w:val="00582492"/>
    <w:rsid w:val="00583F0D"/>
    <w:rsid w:val="00596886"/>
    <w:rsid w:val="005A1264"/>
    <w:rsid w:val="005A282D"/>
    <w:rsid w:val="005A5507"/>
    <w:rsid w:val="005B0D69"/>
    <w:rsid w:val="005B3FA5"/>
    <w:rsid w:val="005B69A7"/>
    <w:rsid w:val="005C5615"/>
    <w:rsid w:val="005C7E29"/>
    <w:rsid w:val="005D2A89"/>
    <w:rsid w:val="005D2BB6"/>
    <w:rsid w:val="005E3932"/>
    <w:rsid w:val="005E7DDB"/>
    <w:rsid w:val="005F140C"/>
    <w:rsid w:val="005F5101"/>
    <w:rsid w:val="005F6CFF"/>
    <w:rsid w:val="006012D5"/>
    <w:rsid w:val="006057FC"/>
    <w:rsid w:val="00606909"/>
    <w:rsid w:val="00607BE7"/>
    <w:rsid w:val="00611EA2"/>
    <w:rsid w:val="00621CEE"/>
    <w:rsid w:val="0062478C"/>
    <w:rsid w:val="00630F3B"/>
    <w:rsid w:val="00631494"/>
    <w:rsid w:val="0063155D"/>
    <w:rsid w:val="00631C99"/>
    <w:rsid w:val="0063407A"/>
    <w:rsid w:val="00644852"/>
    <w:rsid w:val="00644FF9"/>
    <w:rsid w:val="00651B59"/>
    <w:rsid w:val="00652390"/>
    <w:rsid w:val="00653574"/>
    <w:rsid w:val="006578B1"/>
    <w:rsid w:val="00661F7A"/>
    <w:rsid w:val="006621F6"/>
    <w:rsid w:val="00662980"/>
    <w:rsid w:val="006665D2"/>
    <w:rsid w:val="006711B2"/>
    <w:rsid w:val="006826B6"/>
    <w:rsid w:val="00687EDA"/>
    <w:rsid w:val="006912A5"/>
    <w:rsid w:val="00691A85"/>
    <w:rsid w:val="00692309"/>
    <w:rsid w:val="00692B56"/>
    <w:rsid w:val="006947EB"/>
    <w:rsid w:val="00694833"/>
    <w:rsid w:val="006A2DC7"/>
    <w:rsid w:val="006B03E5"/>
    <w:rsid w:val="006B714F"/>
    <w:rsid w:val="006B7203"/>
    <w:rsid w:val="006C40C3"/>
    <w:rsid w:val="006C77C5"/>
    <w:rsid w:val="006D1176"/>
    <w:rsid w:val="006D1733"/>
    <w:rsid w:val="006D3D1B"/>
    <w:rsid w:val="006E7DC3"/>
    <w:rsid w:val="006F1509"/>
    <w:rsid w:val="006F395A"/>
    <w:rsid w:val="006F48C4"/>
    <w:rsid w:val="006F6B3B"/>
    <w:rsid w:val="006F76D9"/>
    <w:rsid w:val="00702238"/>
    <w:rsid w:val="00702426"/>
    <w:rsid w:val="0070507A"/>
    <w:rsid w:val="007069AA"/>
    <w:rsid w:val="00706E97"/>
    <w:rsid w:val="007070C4"/>
    <w:rsid w:val="007149D4"/>
    <w:rsid w:val="00716725"/>
    <w:rsid w:val="0071719B"/>
    <w:rsid w:val="00724321"/>
    <w:rsid w:val="00727AFA"/>
    <w:rsid w:val="00736CD9"/>
    <w:rsid w:val="00737D7F"/>
    <w:rsid w:val="00740640"/>
    <w:rsid w:val="00740676"/>
    <w:rsid w:val="00740913"/>
    <w:rsid w:val="00740CE5"/>
    <w:rsid w:val="00741DC8"/>
    <w:rsid w:val="00743583"/>
    <w:rsid w:val="00743A09"/>
    <w:rsid w:val="00743F8B"/>
    <w:rsid w:val="00752F4D"/>
    <w:rsid w:val="00753ED2"/>
    <w:rsid w:val="0077114A"/>
    <w:rsid w:val="00771C81"/>
    <w:rsid w:val="00776119"/>
    <w:rsid w:val="007778FC"/>
    <w:rsid w:val="007808A9"/>
    <w:rsid w:val="00780BD3"/>
    <w:rsid w:val="007837BD"/>
    <w:rsid w:val="007865C6"/>
    <w:rsid w:val="00792353"/>
    <w:rsid w:val="00794484"/>
    <w:rsid w:val="00797356"/>
    <w:rsid w:val="007A06FF"/>
    <w:rsid w:val="007A1245"/>
    <w:rsid w:val="007A1E67"/>
    <w:rsid w:val="007A3CD9"/>
    <w:rsid w:val="007B1BFE"/>
    <w:rsid w:val="007B1E5D"/>
    <w:rsid w:val="007B637F"/>
    <w:rsid w:val="007B6F81"/>
    <w:rsid w:val="007C1967"/>
    <w:rsid w:val="007C4A74"/>
    <w:rsid w:val="007C6BC2"/>
    <w:rsid w:val="007D027A"/>
    <w:rsid w:val="007D2F95"/>
    <w:rsid w:val="007D3EE8"/>
    <w:rsid w:val="007D60FF"/>
    <w:rsid w:val="007E0783"/>
    <w:rsid w:val="007E30F8"/>
    <w:rsid w:val="007E4094"/>
    <w:rsid w:val="007E4614"/>
    <w:rsid w:val="007E4707"/>
    <w:rsid w:val="007E6EBE"/>
    <w:rsid w:val="007F039D"/>
    <w:rsid w:val="007F3784"/>
    <w:rsid w:val="007F647F"/>
    <w:rsid w:val="007F7FAF"/>
    <w:rsid w:val="00800CD4"/>
    <w:rsid w:val="008052BE"/>
    <w:rsid w:val="008105E7"/>
    <w:rsid w:val="00817AFD"/>
    <w:rsid w:val="00821C75"/>
    <w:rsid w:val="00841078"/>
    <w:rsid w:val="00842615"/>
    <w:rsid w:val="00850555"/>
    <w:rsid w:val="00852DEE"/>
    <w:rsid w:val="00853806"/>
    <w:rsid w:val="008606CF"/>
    <w:rsid w:val="00867ED2"/>
    <w:rsid w:val="008732CD"/>
    <w:rsid w:val="00880F65"/>
    <w:rsid w:val="0088374F"/>
    <w:rsid w:val="00884CF9"/>
    <w:rsid w:val="008909D9"/>
    <w:rsid w:val="0089331F"/>
    <w:rsid w:val="0089639F"/>
    <w:rsid w:val="008A5C0F"/>
    <w:rsid w:val="008A5E32"/>
    <w:rsid w:val="008A6AB6"/>
    <w:rsid w:val="008A7600"/>
    <w:rsid w:val="008B44A5"/>
    <w:rsid w:val="008B4E63"/>
    <w:rsid w:val="008B63A3"/>
    <w:rsid w:val="008B65C2"/>
    <w:rsid w:val="008B6800"/>
    <w:rsid w:val="008B756D"/>
    <w:rsid w:val="008D6F9E"/>
    <w:rsid w:val="008E2007"/>
    <w:rsid w:val="008F36F0"/>
    <w:rsid w:val="008F4690"/>
    <w:rsid w:val="008F584C"/>
    <w:rsid w:val="00901B77"/>
    <w:rsid w:val="00902C3A"/>
    <w:rsid w:val="0090321A"/>
    <w:rsid w:val="00903AF5"/>
    <w:rsid w:val="00904082"/>
    <w:rsid w:val="0090600C"/>
    <w:rsid w:val="0090734C"/>
    <w:rsid w:val="00913C26"/>
    <w:rsid w:val="00917655"/>
    <w:rsid w:val="00920D86"/>
    <w:rsid w:val="00924FA0"/>
    <w:rsid w:val="00926577"/>
    <w:rsid w:val="009308CF"/>
    <w:rsid w:val="0093339C"/>
    <w:rsid w:val="00937BDE"/>
    <w:rsid w:val="00937C1C"/>
    <w:rsid w:val="00941C9B"/>
    <w:rsid w:val="009463D9"/>
    <w:rsid w:val="00952F67"/>
    <w:rsid w:val="0095509E"/>
    <w:rsid w:val="009601E7"/>
    <w:rsid w:val="00967E6C"/>
    <w:rsid w:val="00973B70"/>
    <w:rsid w:val="00973CB9"/>
    <w:rsid w:val="00976DA6"/>
    <w:rsid w:val="00977C06"/>
    <w:rsid w:val="00981340"/>
    <w:rsid w:val="0098184A"/>
    <w:rsid w:val="0098437C"/>
    <w:rsid w:val="00984707"/>
    <w:rsid w:val="00992CFC"/>
    <w:rsid w:val="00993742"/>
    <w:rsid w:val="00993D18"/>
    <w:rsid w:val="009942E2"/>
    <w:rsid w:val="00994702"/>
    <w:rsid w:val="009948CF"/>
    <w:rsid w:val="00994983"/>
    <w:rsid w:val="00997B5D"/>
    <w:rsid w:val="009A0934"/>
    <w:rsid w:val="009A355E"/>
    <w:rsid w:val="009A77C7"/>
    <w:rsid w:val="009B1C76"/>
    <w:rsid w:val="009B2619"/>
    <w:rsid w:val="009B6547"/>
    <w:rsid w:val="009B68AE"/>
    <w:rsid w:val="009B69FE"/>
    <w:rsid w:val="009C36E8"/>
    <w:rsid w:val="009C49C2"/>
    <w:rsid w:val="009C72C6"/>
    <w:rsid w:val="009D1276"/>
    <w:rsid w:val="009D6DDA"/>
    <w:rsid w:val="009D6EA1"/>
    <w:rsid w:val="009D7531"/>
    <w:rsid w:val="009E0CD4"/>
    <w:rsid w:val="009E1627"/>
    <w:rsid w:val="009E2546"/>
    <w:rsid w:val="009E64D3"/>
    <w:rsid w:val="009E658D"/>
    <w:rsid w:val="009E6ED1"/>
    <w:rsid w:val="009E7188"/>
    <w:rsid w:val="009F1458"/>
    <w:rsid w:val="009F3046"/>
    <w:rsid w:val="00A00190"/>
    <w:rsid w:val="00A02870"/>
    <w:rsid w:val="00A1208C"/>
    <w:rsid w:val="00A16E3A"/>
    <w:rsid w:val="00A17E96"/>
    <w:rsid w:val="00A22E53"/>
    <w:rsid w:val="00A25B13"/>
    <w:rsid w:val="00A26E96"/>
    <w:rsid w:val="00A2770E"/>
    <w:rsid w:val="00A315FF"/>
    <w:rsid w:val="00A36BF0"/>
    <w:rsid w:val="00A40FF7"/>
    <w:rsid w:val="00A46BBB"/>
    <w:rsid w:val="00A51A41"/>
    <w:rsid w:val="00A51E78"/>
    <w:rsid w:val="00A64E5C"/>
    <w:rsid w:val="00A67D20"/>
    <w:rsid w:val="00A67D2A"/>
    <w:rsid w:val="00A708B6"/>
    <w:rsid w:val="00A70B0D"/>
    <w:rsid w:val="00A73603"/>
    <w:rsid w:val="00A73AAF"/>
    <w:rsid w:val="00A73ADC"/>
    <w:rsid w:val="00A80225"/>
    <w:rsid w:val="00A82FAD"/>
    <w:rsid w:val="00A83108"/>
    <w:rsid w:val="00A83F93"/>
    <w:rsid w:val="00A86403"/>
    <w:rsid w:val="00A9351D"/>
    <w:rsid w:val="00A95882"/>
    <w:rsid w:val="00AA568A"/>
    <w:rsid w:val="00AA7F4E"/>
    <w:rsid w:val="00AC003F"/>
    <w:rsid w:val="00AC615B"/>
    <w:rsid w:val="00AC6FE9"/>
    <w:rsid w:val="00AD601F"/>
    <w:rsid w:val="00AE0640"/>
    <w:rsid w:val="00AE2AFE"/>
    <w:rsid w:val="00AE3711"/>
    <w:rsid w:val="00AF6141"/>
    <w:rsid w:val="00AF7B80"/>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557B5"/>
    <w:rsid w:val="00B56F2E"/>
    <w:rsid w:val="00B608FE"/>
    <w:rsid w:val="00B60A84"/>
    <w:rsid w:val="00B61323"/>
    <w:rsid w:val="00B63FB0"/>
    <w:rsid w:val="00B6459E"/>
    <w:rsid w:val="00B65BB0"/>
    <w:rsid w:val="00B65C77"/>
    <w:rsid w:val="00B66151"/>
    <w:rsid w:val="00B66310"/>
    <w:rsid w:val="00B73421"/>
    <w:rsid w:val="00B743F1"/>
    <w:rsid w:val="00B77DA4"/>
    <w:rsid w:val="00B815C1"/>
    <w:rsid w:val="00B835C3"/>
    <w:rsid w:val="00B850EC"/>
    <w:rsid w:val="00B855B7"/>
    <w:rsid w:val="00BA2738"/>
    <w:rsid w:val="00BA3070"/>
    <w:rsid w:val="00BB0AC3"/>
    <w:rsid w:val="00BB33BF"/>
    <w:rsid w:val="00BB63A0"/>
    <w:rsid w:val="00BC2034"/>
    <w:rsid w:val="00BC223A"/>
    <w:rsid w:val="00BC258B"/>
    <w:rsid w:val="00BC43AC"/>
    <w:rsid w:val="00BC586F"/>
    <w:rsid w:val="00BC619B"/>
    <w:rsid w:val="00BC76DB"/>
    <w:rsid w:val="00BD2C8D"/>
    <w:rsid w:val="00BD7CA9"/>
    <w:rsid w:val="00BE2BBF"/>
    <w:rsid w:val="00BE2BDE"/>
    <w:rsid w:val="00BE3DED"/>
    <w:rsid w:val="00BE54F9"/>
    <w:rsid w:val="00BE57C5"/>
    <w:rsid w:val="00BE605D"/>
    <w:rsid w:val="00BE7B05"/>
    <w:rsid w:val="00BF2ED2"/>
    <w:rsid w:val="00C005A3"/>
    <w:rsid w:val="00C0144C"/>
    <w:rsid w:val="00C05BE9"/>
    <w:rsid w:val="00C10E2A"/>
    <w:rsid w:val="00C11F8C"/>
    <w:rsid w:val="00C1261D"/>
    <w:rsid w:val="00C141AB"/>
    <w:rsid w:val="00C16730"/>
    <w:rsid w:val="00C16BB7"/>
    <w:rsid w:val="00C20191"/>
    <w:rsid w:val="00C212AF"/>
    <w:rsid w:val="00C42673"/>
    <w:rsid w:val="00C45AA7"/>
    <w:rsid w:val="00C507E2"/>
    <w:rsid w:val="00C507EF"/>
    <w:rsid w:val="00C52C99"/>
    <w:rsid w:val="00C54502"/>
    <w:rsid w:val="00C54757"/>
    <w:rsid w:val="00C57673"/>
    <w:rsid w:val="00C57E36"/>
    <w:rsid w:val="00C6081B"/>
    <w:rsid w:val="00C70AA0"/>
    <w:rsid w:val="00C80187"/>
    <w:rsid w:val="00C84D5C"/>
    <w:rsid w:val="00C85A04"/>
    <w:rsid w:val="00C91CC7"/>
    <w:rsid w:val="00C92FD0"/>
    <w:rsid w:val="00C93CAE"/>
    <w:rsid w:val="00CA49DD"/>
    <w:rsid w:val="00CC02A7"/>
    <w:rsid w:val="00CC2B6E"/>
    <w:rsid w:val="00CD0BD2"/>
    <w:rsid w:val="00CD2380"/>
    <w:rsid w:val="00CD3B19"/>
    <w:rsid w:val="00CD3CC4"/>
    <w:rsid w:val="00CD5491"/>
    <w:rsid w:val="00CD60C2"/>
    <w:rsid w:val="00CD674C"/>
    <w:rsid w:val="00CD6FFF"/>
    <w:rsid w:val="00CE56E9"/>
    <w:rsid w:val="00CE7772"/>
    <w:rsid w:val="00CF1D8A"/>
    <w:rsid w:val="00CF6D96"/>
    <w:rsid w:val="00D00380"/>
    <w:rsid w:val="00D05325"/>
    <w:rsid w:val="00D06D11"/>
    <w:rsid w:val="00D12432"/>
    <w:rsid w:val="00D16F54"/>
    <w:rsid w:val="00D175F6"/>
    <w:rsid w:val="00D17CB6"/>
    <w:rsid w:val="00D23A44"/>
    <w:rsid w:val="00D30C97"/>
    <w:rsid w:val="00D33C2D"/>
    <w:rsid w:val="00D34B60"/>
    <w:rsid w:val="00D3656A"/>
    <w:rsid w:val="00D36D64"/>
    <w:rsid w:val="00D52441"/>
    <w:rsid w:val="00D52CF4"/>
    <w:rsid w:val="00D56640"/>
    <w:rsid w:val="00D60F3D"/>
    <w:rsid w:val="00D65E68"/>
    <w:rsid w:val="00D7147A"/>
    <w:rsid w:val="00D825B4"/>
    <w:rsid w:val="00D83050"/>
    <w:rsid w:val="00D83405"/>
    <w:rsid w:val="00D85C9D"/>
    <w:rsid w:val="00D90616"/>
    <w:rsid w:val="00D937B0"/>
    <w:rsid w:val="00D9574D"/>
    <w:rsid w:val="00D96C91"/>
    <w:rsid w:val="00D97673"/>
    <w:rsid w:val="00DA1190"/>
    <w:rsid w:val="00DA15EC"/>
    <w:rsid w:val="00DA2B40"/>
    <w:rsid w:val="00DB03FF"/>
    <w:rsid w:val="00DB05C2"/>
    <w:rsid w:val="00DB1DA1"/>
    <w:rsid w:val="00DB5189"/>
    <w:rsid w:val="00DC5058"/>
    <w:rsid w:val="00DC69DE"/>
    <w:rsid w:val="00DD3997"/>
    <w:rsid w:val="00DD438A"/>
    <w:rsid w:val="00DD6833"/>
    <w:rsid w:val="00DD7618"/>
    <w:rsid w:val="00DE191D"/>
    <w:rsid w:val="00DE1E91"/>
    <w:rsid w:val="00DE66A9"/>
    <w:rsid w:val="00DF3FBA"/>
    <w:rsid w:val="00DF7F3D"/>
    <w:rsid w:val="00E002FE"/>
    <w:rsid w:val="00E02E0E"/>
    <w:rsid w:val="00E05E7B"/>
    <w:rsid w:val="00E10057"/>
    <w:rsid w:val="00E1017B"/>
    <w:rsid w:val="00E1313C"/>
    <w:rsid w:val="00E178A4"/>
    <w:rsid w:val="00E22168"/>
    <w:rsid w:val="00E25BE8"/>
    <w:rsid w:val="00E26855"/>
    <w:rsid w:val="00E27D77"/>
    <w:rsid w:val="00E27F38"/>
    <w:rsid w:val="00E33758"/>
    <w:rsid w:val="00E3473B"/>
    <w:rsid w:val="00E34970"/>
    <w:rsid w:val="00E34B50"/>
    <w:rsid w:val="00E36998"/>
    <w:rsid w:val="00E41454"/>
    <w:rsid w:val="00E420C9"/>
    <w:rsid w:val="00E443C1"/>
    <w:rsid w:val="00E466D4"/>
    <w:rsid w:val="00E46AD4"/>
    <w:rsid w:val="00E50AC2"/>
    <w:rsid w:val="00E5409D"/>
    <w:rsid w:val="00E557EC"/>
    <w:rsid w:val="00E55FB9"/>
    <w:rsid w:val="00E62980"/>
    <w:rsid w:val="00E629BB"/>
    <w:rsid w:val="00E63891"/>
    <w:rsid w:val="00E651E4"/>
    <w:rsid w:val="00E71E90"/>
    <w:rsid w:val="00E80AEF"/>
    <w:rsid w:val="00E90005"/>
    <w:rsid w:val="00E924C9"/>
    <w:rsid w:val="00E9368C"/>
    <w:rsid w:val="00EA0BF0"/>
    <w:rsid w:val="00EA4D7B"/>
    <w:rsid w:val="00EA50E7"/>
    <w:rsid w:val="00EA646D"/>
    <w:rsid w:val="00EB203F"/>
    <w:rsid w:val="00EB26D6"/>
    <w:rsid w:val="00EB282C"/>
    <w:rsid w:val="00EB3A01"/>
    <w:rsid w:val="00EB6F62"/>
    <w:rsid w:val="00EC27A4"/>
    <w:rsid w:val="00EC388B"/>
    <w:rsid w:val="00ED0EB1"/>
    <w:rsid w:val="00ED3E17"/>
    <w:rsid w:val="00ED466F"/>
    <w:rsid w:val="00EE149F"/>
    <w:rsid w:val="00EE1509"/>
    <w:rsid w:val="00EE3F31"/>
    <w:rsid w:val="00EE5D8C"/>
    <w:rsid w:val="00EE75E3"/>
    <w:rsid w:val="00EF00DA"/>
    <w:rsid w:val="00EF05C0"/>
    <w:rsid w:val="00EF37FA"/>
    <w:rsid w:val="00EF47B2"/>
    <w:rsid w:val="00EF4C12"/>
    <w:rsid w:val="00EF675B"/>
    <w:rsid w:val="00F0670D"/>
    <w:rsid w:val="00F07998"/>
    <w:rsid w:val="00F07C93"/>
    <w:rsid w:val="00F11B6C"/>
    <w:rsid w:val="00F12C5C"/>
    <w:rsid w:val="00F1334A"/>
    <w:rsid w:val="00F169EF"/>
    <w:rsid w:val="00F24880"/>
    <w:rsid w:val="00F25935"/>
    <w:rsid w:val="00F26876"/>
    <w:rsid w:val="00F314F9"/>
    <w:rsid w:val="00F3358C"/>
    <w:rsid w:val="00F37755"/>
    <w:rsid w:val="00F509FE"/>
    <w:rsid w:val="00F52640"/>
    <w:rsid w:val="00F61F28"/>
    <w:rsid w:val="00F63A45"/>
    <w:rsid w:val="00F643F1"/>
    <w:rsid w:val="00F706F9"/>
    <w:rsid w:val="00F77CB9"/>
    <w:rsid w:val="00F77DA9"/>
    <w:rsid w:val="00F81CA9"/>
    <w:rsid w:val="00F84B0F"/>
    <w:rsid w:val="00F870DE"/>
    <w:rsid w:val="00F871ED"/>
    <w:rsid w:val="00F87E3D"/>
    <w:rsid w:val="00F900F3"/>
    <w:rsid w:val="00F91C9A"/>
    <w:rsid w:val="00F94F2E"/>
    <w:rsid w:val="00F9689C"/>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lapp.com/d/46d2ebc602664a95a13f942afb303814"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c/LAPPDEU/video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nstagram.com/lapp_au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kedin.com/company/lapp-austri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LAPPAust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pool.lapp.com/d/46d2ebc602664a95a13f942afb303814" TargetMode="External"/><Relationship Id="rId2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6a8170c9-1a2a-4a2c-9dd9-cd83f162128d"/>
    <ds:schemaRef ds:uri="89889843-faa9-40a2-9ffc-6ea36157ceb3"/>
    <ds:schemaRef ds:uri="http://schemas.microsoft.com/sharepoint/v3"/>
    <ds:schemaRef ds:uri="ab83fa7c-2b43-4965-8829-12c7c9dd88c6"/>
    <ds:schemaRef ds:uri="588b94c2-f929-4300-b031-3b40b7689f04"/>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294C98C2-3D7D-42A4-98CB-00CB6EF71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3603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32</cp:revision>
  <dcterms:created xsi:type="dcterms:W3CDTF">2024-09-19T07:36:00Z</dcterms:created>
  <dcterms:modified xsi:type="dcterms:W3CDTF">2024-10-21T09:52:00Z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