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8C5E" w14:textId="5B9E767C" w:rsidR="003345A9" w:rsidRPr="00630327" w:rsidRDefault="0048225E" w:rsidP="003345A9">
      <w:pPr>
        <w:spacing w:line="312" w:lineRule="auto"/>
        <w:rPr>
          <w:rFonts w:ascii="CorporateSTOT" w:eastAsia="Times New Roman" w:hAnsi="CorporateSTOT" w:cs="Times New Roman"/>
          <w:b/>
          <w:bCs/>
          <w:sz w:val="28"/>
          <w:szCs w:val="28"/>
          <w:lang w:val="de-DE" w:eastAsia="en-GB"/>
        </w:rPr>
      </w:pPr>
      <w:r w:rsidRPr="00630327">
        <w:rPr>
          <w:rFonts w:ascii="CorporateSTOT" w:eastAsia="Times New Roman" w:hAnsi="CorporateSTOT" w:cs="Times New Roman"/>
          <w:b/>
          <w:bCs/>
          <w:sz w:val="28"/>
          <w:szCs w:val="28"/>
          <w:lang w:val="de-DE" w:eastAsia="en-GB"/>
        </w:rPr>
        <w:t>LAPP auf der Messe Intersolar Europe</w:t>
      </w:r>
    </w:p>
    <w:p w14:paraId="1D2DF8AD" w14:textId="217938F2" w:rsidR="003345A9" w:rsidRPr="00630327" w:rsidRDefault="00354A8D" w:rsidP="003345A9">
      <w:pPr>
        <w:spacing w:line="312" w:lineRule="auto"/>
        <w:rPr>
          <w:rFonts w:ascii="CorporateSTOT" w:eastAsia="Times New Roman" w:hAnsi="CorporateSTOT" w:cs="Times New Roman"/>
          <w:b/>
          <w:bCs/>
          <w:sz w:val="40"/>
          <w:lang w:val="de-DE" w:eastAsia="en-GB"/>
        </w:rPr>
      </w:pPr>
      <w:r w:rsidRPr="00630327">
        <w:rPr>
          <w:rFonts w:ascii="CorporateSTOT" w:eastAsia="Times New Roman" w:hAnsi="CorporateSTOT" w:cs="Times New Roman"/>
          <w:b/>
          <w:bCs/>
          <w:sz w:val="40"/>
          <w:lang w:val="de-DE" w:eastAsia="en-GB"/>
        </w:rPr>
        <w:t xml:space="preserve">Mit </w:t>
      </w:r>
      <w:proofErr w:type="gramStart"/>
      <w:r w:rsidRPr="00630327">
        <w:rPr>
          <w:rFonts w:ascii="CorporateSTOT" w:eastAsia="Times New Roman" w:hAnsi="CorporateSTOT" w:cs="Times New Roman"/>
          <w:b/>
          <w:bCs/>
          <w:sz w:val="40"/>
          <w:lang w:val="de-DE" w:eastAsia="en-GB"/>
        </w:rPr>
        <w:t>LAPP</w:t>
      </w:r>
      <w:r w:rsidR="007B17C7" w:rsidRPr="00630327">
        <w:rPr>
          <w:rFonts w:ascii="CorporateSTOT" w:eastAsia="Times New Roman" w:hAnsi="CorporateSTOT" w:cs="Times New Roman"/>
          <w:b/>
          <w:bCs/>
          <w:sz w:val="40"/>
          <w:lang w:val="de-DE" w:eastAsia="en-GB"/>
        </w:rPr>
        <w:t xml:space="preserve"> Lösungen</w:t>
      </w:r>
      <w:proofErr w:type="gramEnd"/>
      <w:r w:rsidRPr="00630327">
        <w:rPr>
          <w:rFonts w:ascii="CorporateSTOT" w:eastAsia="Times New Roman" w:hAnsi="CorporateSTOT" w:cs="Times New Roman"/>
          <w:b/>
          <w:bCs/>
          <w:sz w:val="40"/>
          <w:lang w:val="de-DE" w:eastAsia="en-GB"/>
        </w:rPr>
        <w:t xml:space="preserve"> die Sonne</w:t>
      </w:r>
      <w:r w:rsidR="007B17C7" w:rsidRPr="00630327">
        <w:rPr>
          <w:rFonts w:ascii="CorporateSTOT" w:eastAsia="Times New Roman" w:hAnsi="CorporateSTOT" w:cs="Times New Roman"/>
          <w:b/>
          <w:bCs/>
          <w:sz w:val="40"/>
          <w:lang w:val="de-DE" w:eastAsia="en-GB"/>
        </w:rPr>
        <w:t>nstunden</w:t>
      </w:r>
      <w:r w:rsidRPr="00630327">
        <w:rPr>
          <w:rFonts w:ascii="CorporateSTOT" w:eastAsia="Times New Roman" w:hAnsi="CorporateSTOT" w:cs="Times New Roman"/>
          <w:b/>
          <w:bCs/>
          <w:sz w:val="40"/>
          <w:lang w:val="de-DE" w:eastAsia="en-GB"/>
        </w:rPr>
        <w:t xml:space="preserve"> nutzen</w:t>
      </w:r>
    </w:p>
    <w:p w14:paraId="486D0309" w14:textId="1178B15B" w:rsidR="001416A7" w:rsidRPr="00630327" w:rsidRDefault="00691A85" w:rsidP="003345A9">
      <w:pPr>
        <w:spacing w:line="312" w:lineRule="auto"/>
        <w:rPr>
          <w:rFonts w:ascii="CorporateSTOT" w:eastAsia="Times New Roman" w:hAnsi="CorporateSTOT" w:cs="Times New Roman"/>
          <w:b/>
          <w:bCs/>
          <w:lang w:val="de-DE" w:eastAsia="en-GB"/>
        </w:rPr>
      </w:pPr>
      <w:r w:rsidRPr="00630327">
        <w:rPr>
          <w:rFonts w:ascii="CorporateSTOT" w:eastAsia="Times New Roman" w:hAnsi="CorporateSTOT" w:cs="Times New Roman"/>
          <w:b/>
          <w:bCs/>
          <w:i/>
          <w:iCs/>
          <w:lang w:val="de-DE" w:eastAsia="en-GB"/>
        </w:rPr>
        <w:t>Stuttgart</w:t>
      </w:r>
      <w:r w:rsidR="00BC43AC" w:rsidRPr="00630327">
        <w:rPr>
          <w:rFonts w:ascii="CorporateSTOT" w:eastAsia="Times New Roman" w:hAnsi="CorporateSTOT" w:cs="Times New Roman"/>
          <w:b/>
          <w:bCs/>
          <w:i/>
          <w:iCs/>
          <w:lang w:val="de-DE" w:eastAsia="en-GB"/>
        </w:rPr>
        <w:t xml:space="preserve">, </w:t>
      </w:r>
      <w:r w:rsidR="00D568FA" w:rsidRPr="00630327">
        <w:rPr>
          <w:rFonts w:ascii="CorporateSTOT" w:eastAsia="Times New Roman" w:hAnsi="CorporateSTOT" w:cs="Times New Roman"/>
          <w:b/>
          <w:bCs/>
          <w:i/>
          <w:iCs/>
          <w:lang w:val="de-DE" w:eastAsia="en-GB"/>
        </w:rPr>
        <w:t>2</w:t>
      </w:r>
      <w:r w:rsidR="00630327" w:rsidRPr="00630327">
        <w:rPr>
          <w:rFonts w:ascii="CorporateSTOT" w:eastAsia="Times New Roman" w:hAnsi="CorporateSTOT" w:cs="Times New Roman"/>
          <w:b/>
          <w:bCs/>
          <w:i/>
          <w:iCs/>
          <w:lang w:val="de-DE" w:eastAsia="en-GB"/>
        </w:rPr>
        <w:t>1</w:t>
      </w:r>
      <w:r w:rsidR="00D568FA" w:rsidRPr="00630327">
        <w:rPr>
          <w:rFonts w:ascii="CorporateSTOT" w:eastAsia="Times New Roman" w:hAnsi="CorporateSTOT" w:cs="Times New Roman"/>
          <w:b/>
          <w:bCs/>
          <w:i/>
          <w:iCs/>
          <w:lang w:val="de-DE" w:eastAsia="en-GB"/>
        </w:rPr>
        <w:t>. Mai 2024</w:t>
      </w:r>
      <w:r w:rsidR="00F870DE" w:rsidRPr="00630327">
        <w:rPr>
          <w:rFonts w:ascii="CorporateSTOT" w:eastAsia="Times New Roman" w:hAnsi="CorporateSTOT" w:cs="Times New Roman"/>
          <w:b/>
          <w:bCs/>
          <w:i/>
          <w:iCs/>
          <w:lang w:val="de-DE" w:eastAsia="en-GB"/>
        </w:rPr>
        <w:t xml:space="preserve"> </w:t>
      </w:r>
      <w:r w:rsidR="00F706F9" w:rsidRPr="00630327">
        <w:rPr>
          <w:rFonts w:ascii="CorporateSTOT" w:eastAsia="Times New Roman" w:hAnsi="CorporateSTOT" w:cs="Times New Roman"/>
          <w:b/>
          <w:bCs/>
          <w:lang w:val="de-DE" w:eastAsia="en-GB"/>
        </w:rPr>
        <w:t xml:space="preserve">– </w:t>
      </w:r>
      <w:r w:rsidR="007F2779" w:rsidRPr="00630327">
        <w:rPr>
          <w:rFonts w:ascii="CorporateSTOT" w:eastAsia="Times New Roman" w:hAnsi="CorporateSTOT" w:cs="Times New Roman"/>
          <w:b/>
          <w:bCs/>
          <w:lang w:val="de-DE" w:eastAsia="en-GB"/>
        </w:rPr>
        <w:t xml:space="preserve">In Photovoltaikanlagen müssen </w:t>
      </w:r>
      <w:r w:rsidR="001416A7" w:rsidRPr="00630327">
        <w:rPr>
          <w:rFonts w:ascii="CorporateSTOT" w:eastAsia="Times New Roman" w:hAnsi="CorporateSTOT" w:cs="Times New Roman"/>
          <w:b/>
          <w:bCs/>
          <w:lang w:val="de-DE" w:eastAsia="en-GB"/>
        </w:rPr>
        <w:t>Kabel und Komponenten</w:t>
      </w:r>
      <w:r w:rsidR="007F2779" w:rsidRPr="00630327">
        <w:rPr>
          <w:rFonts w:ascii="CorporateSTOT" w:eastAsia="Times New Roman" w:hAnsi="CorporateSTOT" w:cs="Times New Roman"/>
          <w:b/>
          <w:bCs/>
          <w:lang w:val="de-DE" w:eastAsia="en-GB"/>
        </w:rPr>
        <w:t xml:space="preserve"> besonders </w:t>
      </w:r>
      <w:r w:rsidR="008E4ED0" w:rsidRPr="00630327">
        <w:rPr>
          <w:rFonts w:ascii="CorporateSTOT" w:eastAsia="Times New Roman" w:hAnsi="CorporateSTOT" w:cs="Times New Roman"/>
          <w:b/>
          <w:bCs/>
          <w:lang w:val="de-DE" w:eastAsia="en-GB"/>
        </w:rPr>
        <w:t xml:space="preserve">lang haltbar und </w:t>
      </w:r>
      <w:r w:rsidR="00A51768" w:rsidRPr="00630327">
        <w:rPr>
          <w:rFonts w:ascii="CorporateSTOT" w:eastAsia="Times New Roman" w:hAnsi="CorporateSTOT" w:cs="Times New Roman"/>
          <w:b/>
          <w:bCs/>
          <w:lang w:val="de-DE" w:eastAsia="en-GB"/>
        </w:rPr>
        <w:t>sehr</w:t>
      </w:r>
      <w:r w:rsidR="008E4ED0" w:rsidRPr="00630327">
        <w:rPr>
          <w:rFonts w:ascii="CorporateSTOT" w:eastAsia="Times New Roman" w:hAnsi="CorporateSTOT" w:cs="Times New Roman"/>
          <w:b/>
          <w:bCs/>
          <w:lang w:val="de-DE" w:eastAsia="en-GB"/>
        </w:rPr>
        <w:t xml:space="preserve"> robust sein, da </w:t>
      </w:r>
      <w:r w:rsidR="001416A7" w:rsidRPr="00630327">
        <w:rPr>
          <w:rFonts w:ascii="CorporateSTOT" w:eastAsia="Times New Roman" w:hAnsi="CorporateSTOT" w:cs="Times New Roman"/>
          <w:b/>
          <w:bCs/>
          <w:lang w:val="de-DE" w:eastAsia="en-GB"/>
        </w:rPr>
        <w:t>s</w:t>
      </w:r>
      <w:r w:rsidR="008E4ED0" w:rsidRPr="00630327">
        <w:rPr>
          <w:rFonts w:ascii="CorporateSTOT" w:eastAsia="Times New Roman" w:hAnsi="CorporateSTOT" w:cs="Times New Roman"/>
          <w:b/>
          <w:bCs/>
          <w:lang w:val="de-DE" w:eastAsia="en-GB"/>
        </w:rPr>
        <w:t xml:space="preserve">ie ständig Wind und Wetter ausgesetzt sind. LAPP stellt auf der Messe Intersolar Europe (14. bis 16. Juni, Halle A5, Stand 370) </w:t>
      </w:r>
      <w:r w:rsidR="001416A7" w:rsidRPr="00630327">
        <w:rPr>
          <w:rFonts w:ascii="CorporateSTOT" w:eastAsia="Times New Roman" w:hAnsi="CorporateSTOT" w:cs="Times New Roman"/>
          <w:b/>
          <w:bCs/>
          <w:lang w:val="de-DE" w:eastAsia="en-GB"/>
        </w:rPr>
        <w:t>eine neue Generation an Verbindungslösungen vor.</w:t>
      </w:r>
    </w:p>
    <w:p w14:paraId="46E9963F" w14:textId="77777777" w:rsidR="00D9574D" w:rsidRPr="00630327" w:rsidRDefault="00D9574D" w:rsidP="003345A9">
      <w:pPr>
        <w:spacing w:line="312" w:lineRule="auto"/>
        <w:rPr>
          <w:rFonts w:ascii="CorporateSTOT" w:eastAsia="Times New Roman" w:hAnsi="CorporateSTOT" w:cs="Times New Roman"/>
          <w:lang w:val="de-DE" w:eastAsia="en-GB"/>
        </w:rPr>
      </w:pPr>
    </w:p>
    <w:p w14:paraId="109DC3B5" w14:textId="7264737C" w:rsidR="00606310" w:rsidRPr="00630327" w:rsidRDefault="00915C00" w:rsidP="00E341D7">
      <w:pPr>
        <w:spacing w:line="312" w:lineRule="auto"/>
        <w:rPr>
          <w:rFonts w:ascii="CorporateSTOT" w:hAnsi="CorporateSTOT"/>
          <w:lang w:val="de-DE"/>
        </w:rPr>
      </w:pPr>
      <w:r w:rsidRPr="00630327">
        <w:rPr>
          <w:rFonts w:ascii="CorporateSTOT" w:eastAsia="Times New Roman" w:hAnsi="CorporateSTOT" w:cs="Times New Roman"/>
          <w:lang w:val="de-DE" w:eastAsia="en-GB"/>
        </w:rPr>
        <w:t>Die neue</w:t>
      </w:r>
      <w:r w:rsidR="00CF6D96" w:rsidRPr="00630327">
        <w:rPr>
          <w:rFonts w:ascii="CorporateSTOT" w:eastAsia="Times New Roman" w:hAnsi="CorporateSTOT" w:cs="Times New Roman"/>
          <w:lang w:val="de-DE" w:eastAsia="en-GB"/>
        </w:rPr>
        <w:t xml:space="preserve"> </w:t>
      </w:r>
      <w:r w:rsidR="00E341D7" w:rsidRPr="00630327">
        <w:rPr>
          <w:rFonts w:ascii="CorporateSTOT" w:hAnsi="CorporateSTOT"/>
          <w:b/>
          <w:bCs/>
          <w:lang w:val="de-DE"/>
        </w:rPr>
        <w:t>ÖLFLEX</w:t>
      </w:r>
      <w:r w:rsidR="00E341D7" w:rsidRPr="00630327">
        <w:rPr>
          <w:rFonts w:ascii="CorporateSTOT" w:hAnsi="CorporateSTOT"/>
          <w:b/>
          <w:bCs/>
          <w:vertAlign w:val="superscript"/>
          <w:lang w:val="de-DE"/>
        </w:rPr>
        <w:t>®</w:t>
      </w:r>
      <w:r w:rsidR="00E341D7" w:rsidRPr="00630327">
        <w:rPr>
          <w:rFonts w:ascii="CorporateSTOT" w:hAnsi="CorporateSTOT"/>
          <w:b/>
          <w:bCs/>
          <w:lang w:val="de-DE"/>
        </w:rPr>
        <w:t xml:space="preserve"> SOLAR H1 BUR</w:t>
      </w:r>
      <w:r w:rsidRPr="00630327">
        <w:rPr>
          <w:rFonts w:ascii="CorporateSTOT" w:hAnsi="CorporateSTOT"/>
          <w:lang w:val="de-DE"/>
        </w:rPr>
        <w:t xml:space="preserve"> ist ein wahres Allroundtalent</w:t>
      </w:r>
      <w:r w:rsidR="008C61DA" w:rsidRPr="00630327">
        <w:rPr>
          <w:rFonts w:ascii="CorporateSTOT" w:hAnsi="CorporateSTOT"/>
          <w:lang w:val="de-DE"/>
        </w:rPr>
        <w:t xml:space="preserve"> für DC-Anwendungen bis 1,8 kV</w:t>
      </w:r>
      <w:r w:rsidRPr="00630327">
        <w:rPr>
          <w:rFonts w:ascii="CorporateSTOT" w:hAnsi="CorporateSTOT"/>
          <w:lang w:val="de-DE"/>
        </w:rPr>
        <w:t xml:space="preserve">. </w:t>
      </w:r>
      <w:r w:rsidR="00AE398B" w:rsidRPr="00630327">
        <w:rPr>
          <w:rFonts w:ascii="CorporateSTOT" w:hAnsi="CorporateSTOT"/>
          <w:lang w:val="de-DE"/>
        </w:rPr>
        <w:t xml:space="preserve">Wegen </w:t>
      </w:r>
      <w:r w:rsidRPr="00630327">
        <w:rPr>
          <w:rFonts w:ascii="CorporateSTOT" w:hAnsi="CorporateSTOT"/>
          <w:lang w:val="de-DE"/>
        </w:rPr>
        <w:t>ihrer h</w:t>
      </w:r>
      <w:r w:rsidR="00E341D7" w:rsidRPr="00630327">
        <w:rPr>
          <w:rFonts w:ascii="CorporateSTOT" w:hAnsi="CorporateSTOT"/>
          <w:lang w:val="de-DE"/>
        </w:rPr>
        <w:t>alogenfreie</w:t>
      </w:r>
      <w:r w:rsidRPr="00630327">
        <w:rPr>
          <w:rFonts w:ascii="CorporateSTOT" w:hAnsi="CorporateSTOT"/>
          <w:lang w:val="de-DE"/>
        </w:rPr>
        <w:t>n</w:t>
      </w:r>
      <w:r w:rsidR="00E341D7" w:rsidRPr="00630327">
        <w:rPr>
          <w:rFonts w:ascii="CorporateSTOT" w:hAnsi="CorporateSTOT"/>
          <w:lang w:val="de-DE"/>
        </w:rPr>
        <w:t xml:space="preserve"> Aderisolier- und Mantelmischung </w:t>
      </w:r>
      <w:r w:rsidR="008C61DA" w:rsidRPr="00630327">
        <w:rPr>
          <w:rFonts w:ascii="CorporateSTOT" w:hAnsi="CorporateSTOT"/>
          <w:lang w:val="de-DE"/>
        </w:rPr>
        <w:t xml:space="preserve">verfügt sie über eine </w:t>
      </w:r>
      <w:proofErr w:type="spellStart"/>
      <w:r w:rsidR="008C61DA" w:rsidRPr="00630327">
        <w:rPr>
          <w:rFonts w:ascii="CorporateSTOT" w:hAnsi="CorporateSTOT"/>
          <w:lang w:val="de-DE"/>
        </w:rPr>
        <w:t>Dca</w:t>
      </w:r>
      <w:proofErr w:type="spellEnd"/>
      <w:r w:rsidR="008C61DA" w:rsidRPr="00630327">
        <w:rPr>
          <w:rFonts w:ascii="CorporateSTOT" w:hAnsi="CorporateSTOT"/>
          <w:lang w:val="de-DE"/>
        </w:rPr>
        <w:t xml:space="preserve">-Klassifizierung und </w:t>
      </w:r>
      <w:r w:rsidRPr="00630327">
        <w:rPr>
          <w:rFonts w:ascii="CorporateSTOT" w:hAnsi="CorporateSTOT"/>
          <w:lang w:val="de-DE"/>
        </w:rPr>
        <w:t xml:space="preserve">erfüllt </w:t>
      </w:r>
      <w:r w:rsidR="008C61DA" w:rsidRPr="00630327">
        <w:rPr>
          <w:rFonts w:ascii="CorporateSTOT" w:hAnsi="CorporateSTOT"/>
          <w:lang w:val="de-DE"/>
        </w:rPr>
        <w:t>damit</w:t>
      </w:r>
      <w:r w:rsidRPr="00630327">
        <w:rPr>
          <w:rFonts w:ascii="CorporateSTOT" w:hAnsi="CorporateSTOT"/>
          <w:lang w:val="de-DE"/>
        </w:rPr>
        <w:t xml:space="preserve"> </w:t>
      </w:r>
      <w:r w:rsidR="00E341D7" w:rsidRPr="00630327">
        <w:rPr>
          <w:rFonts w:ascii="CorporateSTOT" w:hAnsi="CorporateSTOT"/>
          <w:lang w:val="de-DE"/>
        </w:rPr>
        <w:t>besonder</w:t>
      </w:r>
      <w:r w:rsidRPr="00630327">
        <w:rPr>
          <w:rFonts w:ascii="CorporateSTOT" w:hAnsi="CorporateSTOT"/>
          <w:lang w:val="de-DE"/>
        </w:rPr>
        <w:t>s</w:t>
      </w:r>
      <w:r w:rsidR="00E341D7" w:rsidRPr="00630327">
        <w:rPr>
          <w:rFonts w:ascii="CorporateSTOT" w:hAnsi="CorporateSTOT"/>
          <w:lang w:val="de-DE"/>
        </w:rPr>
        <w:t xml:space="preserve"> </w:t>
      </w:r>
      <w:r w:rsidRPr="00630327">
        <w:rPr>
          <w:rFonts w:ascii="CorporateSTOT" w:hAnsi="CorporateSTOT"/>
          <w:lang w:val="de-DE"/>
        </w:rPr>
        <w:t xml:space="preserve">hohe </w:t>
      </w:r>
      <w:r w:rsidR="00E341D7" w:rsidRPr="00630327">
        <w:rPr>
          <w:rFonts w:ascii="CorporateSTOT" w:hAnsi="CorporateSTOT"/>
          <w:lang w:val="de-DE"/>
        </w:rPr>
        <w:t>Brandschutzanforderungen</w:t>
      </w:r>
      <w:r w:rsidR="00826728" w:rsidRPr="00630327">
        <w:rPr>
          <w:rFonts w:ascii="CorporateSTOT" w:hAnsi="CorporateSTOT"/>
          <w:lang w:val="de-DE"/>
        </w:rPr>
        <w:t xml:space="preserve"> (</w:t>
      </w:r>
      <w:r w:rsidR="00E341D7" w:rsidRPr="00630327">
        <w:rPr>
          <w:rFonts w:ascii="CorporateSTOT" w:hAnsi="CorporateSTOT"/>
          <w:lang w:val="de-DE"/>
        </w:rPr>
        <w:t>gemäß EU-Richtlinie 305/2011</w:t>
      </w:r>
      <w:r w:rsidR="00826728" w:rsidRPr="00630327">
        <w:rPr>
          <w:rFonts w:ascii="CorporateSTOT" w:hAnsi="CorporateSTOT"/>
          <w:lang w:val="de-DE"/>
        </w:rPr>
        <w:t xml:space="preserve">; </w:t>
      </w:r>
      <w:proofErr w:type="spellStart"/>
      <w:r w:rsidR="00E341D7" w:rsidRPr="00630327">
        <w:rPr>
          <w:rFonts w:ascii="CorporateSTOT" w:hAnsi="CorporateSTOT"/>
          <w:lang w:val="de-DE"/>
        </w:rPr>
        <w:t>BauPVO</w:t>
      </w:r>
      <w:proofErr w:type="spellEnd"/>
      <w:r w:rsidR="00E341D7" w:rsidRPr="00630327">
        <w:rPr>
          <w:rFonts w:ascii="CorporateSTOT" w:hAnsi="CorporateSTOT"/>
          <w:lang w:val="de-DE"/>
        </w:rPr>
        <w:t>/CPR)</w:t>
      </w:r>
      <w:r w:rsidR="00826728" w:rsidRPr="00630327">
        <w:rPr>
          <w:rFonts w:ascii="CorporateSTOT" w:hAnsi="CorporateSTOT"/>
          <w:lang w:val="de-DE"/>
        </w:rPr>
        <w:t>. Dank der AD8 Klassifizierung nach IEC 60364-5-51 und IEC 62440</w:t>
      </w:r>
      <w:r w:rsidR="008C61DA" w:rsidRPr="00630327">
        <w:rPr>
          <w:rFonts w:ascii="CorporateSTOT" w:hAnsi="CorporateSTOT"/>
          <w:lang w:val="de-DE"/>
        </w:rPr>
        <w:t xml:space="preserve"> </w:t>
      </w:r>
      <w:r w:rsidR="00826728" w:rsidRPr="00630327">
        <w:rPr>
          <w:rFonts w:ascii="CorporateSTOT" w:hAnsi="CorporateSTOT"/>
          <w:lang w:val="de-DE"/>
        </w:rPr>
        <w:t>ist sie q</w:t>
      </w:r>
      <w:r w:rsidR="00E341D7" w:rsidRPr="00630327">
        <w:rPr>
          <w:rFonts w:ascii="CorporateSTOT" w:hAnsi="CorporateSTOT"/>
          <w:lang w:val="de-DE"/>
        </w:rPr>
        <w:t>uerwasserdicht</w:t>
      </w:r>
      <w:r w:rsidR="00826728" w:rsidRPr="00630327">
        <w:rPr>
          <w:rFonts w:ascii="CorporateSTOT" w:hAnsi="CorporateSTOT"/>
          <w:lang w:val="de-DE"/>
        </w:rPr>
        <w:t>. Das h</w:t>
      </w:r>
      <w:r w:rsidR="00606310" w:rsidRPr="00630327">
        <w:rPr>
          <w:rFonts w:ascii="CorporateSTOT" w:hAnsi="CorporateSTOT"/>
          <w:lang w:val="de-DE"/>
        </w:rPr>
        <w:t>ei</w:t>
      </w:r>
      <w:r w:rsidR="00826728" w:rsidRPr="00630327">
        <w:rPr>
          <w:rFonts w:ascii="CorporateSTOT" w:hAnsi="CorporateSTOT"/>
          <w:lang w:val="de-DE"/>
        </w:rPr>
        <w:t>ßt: sogar ein</w:t>
      </w:r>
      <w:r w:rsidR="00E341D7" w:rsidRPr="00630327">
        <w:rPr>
          <w:rFonts w:ascii="CorporateSTOT" w:hAnsi="CorporateSTOT"/>
          <w:lang w:val="de-DE"/>
        </w:rPr>
        <w:t xml:space="preserve"> dauerhaftes Untertauchen in flachem, </w:t>
      </w:r>
      <w:proofErr w:type="spellStart"/>
      <w:r w:rsidR="00E341D7" w:rsidRPr="00630327">
        <w:rPr>
          <w:rFonts w:ascii="CorporateSTOT" w:hAnsi="CorporateSTOT"/>
          <w:lang w:val="de-DE"/>
        </w:rPr>
        <w:t>unkontaminierte</w:t>
      </w:r>
      <w:r w:rsidR="00A94F94" w:rsidRPr="00630327">
        <w:rPr>
          <w:rFonts w:ascii="CorporateSTOT" w:hAnsi="CorporateSTOT"/>
          <w:lang w:val="de-DE"/>
        </w:rPr>
        <w:t>m</w:t>
      </w:r>
      <w:proofErr w:type="spellEnd"/>
      <w:r w:rsidR="00E341D7" w:rsidRPr="00630327">
        <w:rPr>
          <w:rFonts w:ascii="CorporateSTOT" w:hAnsi="CorporateSTOT"/>
          <w:lang w:val="de-DE"/>
        </w:rPr>
        <w:t xml:space="preserve"> Wasser</w:t>
      </w:r>
      <w:r w:rsidR="00826728" w:rsidRPr="00630327">
        <w:rPr>
          <w:rFonts w:ascii="CorporateSTOT" w:hAnsi="CorporateSTOT"/>
          <w:lang w:val="de-DE"/>
        </w:rPr>
        <w:t xml:space="preserve"> ist möglich</w:t>
      </w:r>
      <w:r w:rsidR="00AE398B" w:rsidRPr="00630327">
        <w:rPr>
          <w:rFonts w:ascii="CorporateSTOT" w:hAnsi="CorporateSTOT"/>
          <w:lang w:val="de-DE"/>
        </w:rPr>
        <w:t xml:space="preserve">. </w:t>
      </w:r>
      <w:r w:rsidR="00E341D7" w:rsidRPr="00630327">
        <w:rPr>
          <w:rFonts w:ascii="CorporateSTOT" w:hAnsi="CorporateSTOT"/>
          <w:lang w:val="de-DE"/>
        </w:rPr>
        <w:t xml:space="preserve">Aufgrund erhöhter mechanischer Festigkeit </w:t>
      </w:r>
      <w:r w:rsidR="00826728" w:rsidRPr="00630327">
        <w:rPr>
          <w:rFonts w:ascii="CorporateSTOT" w:hAnsi="CorporateSTOT"/>
          <w:lang w:val="de-DE"/>
        </w:rPr>
        <w:t xml:space="preserve">ist die Solarleitung aber auch </w:t>
      </w:r>
      <w:r w:rsidR="00E341D7" w:rsidRPr="00630327">
        <w:rPr>
          <w:rFonts w:ascii="CorporateSTOT" w:hAnsi="CorporateSTOT"/>
          <w:lang w:val="de-DE"/>
        </w:rPr>
        <w:t>für die Erdverlegung in einem Kabelgraben mit Sandbett geeignet</w:t>
      </w:r>
      <w:r w:rsidR="00826728" w:rsidRPr="00630327">
        <w:rPr>
          <w:rFonts w:ascii="CorporateSTOT" w:hAnsi="CorporateSTOT"/>
          <w:lang w:val="de-DE"/>
        </w:rPr>
        <w:t xml:space="preserve"> und wurde</w:t>
      </w:r>
      <w:r w:rsidR="00E341D7" w:rsidRPr="00630327">
        <w:rPr>
          <w:rFonts w:ascii="CorporateSTOT" w:hAnsi="CorporateSTOT"/>
          <w:lang w:val="de-DE"/>
        </w:rPr>
        <w:t xml:space="preserve"> mittels „Impact-Resistance Test“ und "</w:t>
      </w:r>
      <w:proofErr w:type="spellStart"/>
      <w:r w:rsidR="00E341D7" w:rsidRPr="00630327">
        <w:rPr>
          <w:rFonts w:ascii="CorporateSTOT" w:hAnsi="CorporateSTOT"/>
          <w:lang w:val="de-DE"/>
        </w:rPr>
        <w:t>Crushing</w:t>
      </w:r>
      <w:proofErr w:type="spellEnd"/>
      <w:r w:rsidR="00E341D7" w:rsidRPr="00630327">
        <w:rPr>
          <w:rFonts w:ascii="CorporateSTOT" w:hAnsi="CorporateSTOT"/>
          <w:lang w:val="de-DE"/>
        </w:rPr>
        <w:t>-Resistance Test" nach UL 854</w:t>
      </w:r>
      <w:r w:rsidR="00826728" w:rsidRPr="00630327">
        <w:rPr>
          <w:rFonts w:ascii="CorporateSTOT" w:hAnsi="CorporateSTOT"/>
          <w:lang w:val="de-DE"/>
        </w:rPr>
        <w:t xml:space="preserve"> geprüft. </w:t>
      </w:r>
    </w:p>
    <w:p w14:paraId="634A0FE3" w14:textId="77777777" w:rsidR="00606310" w:rsidRPr="00630327" w:rsidRDefault="00606310" w:rsidP="00E341D7">
      <w:pPr>
        <w:spacing w:line="312" w:lineRule="auto"/>
        <w:rPr>
          <w:rFonts w:ascii="CorporateSTOT" w:hAnsi="CorporateSTOT"/>
          <w:lang w:val="de-DE"/>
        </w:rPr>
      </w:pPr>
    </w:p>
    <w:p w14:paraId="4F507696" w14:textId="7CD503F7" w:rsidR="00D940D4" w:rsidRPr="00630327" w:rsidRDefault="00D940D4" w:rsidP="00E341D7">
      <w:pPr>
        <w:spacing w:line="312" w:lineRule="auto"/>
        <w:rPr>
          <w:rFonts w:ascii="CorporateSTOT" w:hAnsi="CorporateSTOT"/>
          <w:b/>
          <w:bCs/>
          <w:lang w:val="de-DE"/>
        </w:rPr>
      </w:pPr>
      <w:r w:rsidRPr="00630327">
        <w:rPr>
          <w:rFonts w:ascii="CorporateSTOT" w:hAnsi="CorporateSTOT"/>
          <w:b/>
          <w:bCs/>
          <w:lang w:val="de-DE"/>
        </w:rPr>
        <w:t xml:space="preserve">Lange Gebrauchsdauer </w:t>
      </w:r>
    </w:p>
    <w:p w14:paraId="516AA3C9" w14:textId="12AF6133" w:rsidR="00606310" w:rsidRPr="00630327" w:rsidRDefault="00136834" w:rsidP="00E341D7">
      <w:pPr>
        <w:spacing w:line="312" w:lineRule="auto"/>
        <w:rPr>
          <w:rFonts w:ascii="CorporateSTOT" w:hAnsi="CorporateSTOT"/>
          <w:lang w:val="de-DE"/>
        </w:rPr>
      </w:pPr>
      <w:r w:rsidRPr="00630327">
        <w:rPr>
          <w:rFonts w:ascii="CorporateSTOT" w:hAnsi="CorporateSTOT"/>
          <w:lang w:val="de-DE"/>
        </w:rPr>
        <w:t>Besonders wichtig ist außerdem</w:t>
      </w:r>
      <w:r w:rsidR="00606310" w:rsidRPr="00630327">
        <w:rPr>
          <w:rFonts w:ascii="CorporateSTOT" w:hAnsi="CorporateSTOT"/>
          <w:lang w:val="de-DE"/>
        </w:rPr>
        <w:t xml:space="preserve"> die </w:t>
      </w:r>
      <w:r w:rsidR="00D72F63" w:rsidRPr="00630327">
        <w:rPr>
          <w:rFonts w:ascii="CorporateSTOT" w:hAnsi="CorporateSTOT"/>
          <w:lang w:val="de-DE"/>
        </w:rPr>
        <w:t>Hitzebeständigkeit</w:t>
      </w:r>
      <w:r w:rsidR="00606310" w:rsidRPr="00630327">
        <w:rPr>
          <w:rFonts w:ascii="CorporateSTOT" w:hAnsi="CorporateSTOT"/>
          <w:lang w:val="de-DE"/>
        </w:rPr>
        <w:t xml:space="preserve"> der neuen ÖLFLEX</w:t>
      </w:r>
      <w:r w:rsidR="00606310" w:rsidRPr="00630327">
        <w:rPr>
          <w:rFonts w:ascii="CorporateSTOT" w:hAnsi="CorporateSTOT"/>
          <w:vertAlign w:val="superscript"/>
          <w:lang w:val="de-DE"/>
        </w:rPr>
        <w:t>®</w:t>
      </w:r>
      <w:r w:rsidR="00606310" w:rsidRPr="00630327">
        <w:rPr>
          <w:rFonts w:ascii="CorporateSTOT" w:hAnsi="CorporateSTOT"/>
          <w:lang w:val="de-DE"/>
        </w:rPr>
        <w:t xml:space="preserve"> SOLAR H1 BUR – auch wenn’s mal richtig heiß wird</w:t>
      </w:r>
      <w:r w:rsidR="00D72F63" w:rsidRPr="00630327">
        <w:rPr>
          <w:rFonts w:ascii="CorporateSTOT" w:hAnsi="CorporateSTOT"/>
          <w:lang w:val="de-DE"/>
        </w:rPr>
        <w:t>, zeichnet sich die Leitung durch hohe Langlebigkeit aus</w:t>
      </w:r>
      <w:r w:rsidR="00E341D7" w:rsidRPr="00630327">
        <w:rPr>
          <w:rFonts w:ascii="CorporateSTOT" w:hAnsi="CorporateSTOT"/>
          <w:lang w:val="de-DE"/>
        </w:rPr>
        <w:t>.</w:t>
      </w:r>
      <w:r w:rsidR="00606310" w:rsidRPr="00630327">
        <w:rPr>
          <w:rFonts w:ascii="CorporateSTOT" w:hAnsi="CorporateSTOT"/>
          <w:lang w:val="de-DE"/>
        </w:rPr>
        <w:t xml:space="preserve"> Das ermöglichen </w:t>
      </w:r>
      <w:r w:rsidR="002C55F6" w:rsidRPr="00630327">
        <w:rPr>
          <w:rFonts w:ascii="CorporateSTOT" w:hAnsi="CorporateSTOT"/>
          <w:lang w:val="de-DE"/>
        </w:rPr>
        <w:t xml:space="preserve">ihre </w:t>
      </w:r>
      <w:r w:rsidR="00606310" w:rsidRPr="00630327">
        <w:rPr>
          <w:rFonts w:ascii="CorporateSTOT" w:hAnsi="CorporateSTOT"/>
          <w:lang w:val="de-DE"/>
        </w:rPr>
        <w:t>ve</w:t>
      </w:r>
      <w:r w:rsidR="00E341D7" w:rsidRPr="00630327">
        <w:rPr>
          <w:rFonts w:ascii="CorporateSTOT" w:hAnsi="CorporateSTOT"/>
          <w:lang w:val="de-DE"/>
        </w:rPr>
        <w:t>rnetzte</w:t>
      </w:r>
      <w:r w:rsidR="00606310" w:rsidRPr="00630327">
        <w:rPr>
          <w:rFonts w:ascii="CorporateSTOT" w:hAnsi="CorporateSTOT"/>
          <w:lang w:val="de-DE"/>
        </w:rPr>
        <w:t>n</w:t>
      </w:r>
      <w:r w:rsidR="00E341D7" w:rsidRPr="00630327">
        <w:rPr>
          <w:rFonts w:ascii="CorporateSTOT" w:hAnsi="CorporateSTOT"/>
          <w:lang w:val="de-DE"/>
        </w:rPr>
        <w:t xml:space="preserve"> Isolier- und Mantelwerkstoffe</w:t>
      </w:r>
      <w:r w:rsidR="00D940D4" w:rsidRPr="00630327">
        <w:rPr>
          <w:rFonts w:ascii="CorporateSTOT" w:hAnsi="CorporateSTOT"/>
          <w:lang w:val="de-DE"/>
        </w:rPr>
        <w:t>,</w:t>
      </w:r>
      <w:r w:rsidR="00E341D7" w:rsidRPr="00630327">
        <w:rPr>
          <w:rFonts w:ascii="CorporateSTOT" w:hAnsi="CorporateSTOT"/>
          <w:lang w:val="de-DE"/>
        </w:rPr>
        <w:t xml:space="preserve"> die bei </w:t>
      </w:r>
      <w:r w:rsidR="008C61DA" w:rsidRPr="00630327">
        <w:rPr>
          <w:rFonts w:ascii="CorporateSTOT" w:hAnsi="CorporateSTOT"/>
          <w:lang w:val="de-DE"/>
        </w:rPr>
        <w:t>hohen</w:t>
      </w:r>
      <w:r w:rsidR="00E341D7" w:rsidRPr="00630327">
        <w:rPr>
          <w:rFonts w:ascii="CorporateSTOT" w:hAnsi="CorporateSTOT"/>
          <w:lang w:val="de-DE"/>
        </w:rPr>
        <w:t xml:space="preserve"> Temperaturen oder bei hoher Strombelastung eine hohe Spannungsfestigkeit und eine hohe Kurzschlusstemperatur</w:t>
      </w:r>
      <w:r w:rsidR="00606310" w:rsidRPr="00630327">
        <w:rPr>
          <w:rFonts w:ascii="CorporateSTOT" w:hAnsi="CorporateSTOT"/>
          <w:lang w:val="de-DE"/>
        </w:rPr>
        <w:t xml:space="preserve"> garantieren</w:t>
      </w:r>
      <w:r w:rsidR="00E341D7" w:rsidRPr="00630327">
        <w:rPr>
          <w:rFonts w:ascii="CorporateSTOT" w:hAnsi="CorporateSTOT"/>
          <w:lang w:val="de-DE"/>
        </w:rPr>
        <w:t>.</w:t>
      </w:r>
      <w:r w:rsidR="00606310" w:rsidRPr="00630327">
        <w:rPr>
          <w:rFonts w:ascii="CorporateSTOT" w:hAnsi="CorporateSTOT"/>
          <w:lang w:val="de-DE"/>
        </w:rPr>
        <w:t xml:space="preserve"> </w:t>
      </w:r>
      <w:r w:rsidR="00D72F63" w:rsidRPr="00630327">
        <w:rPr>
          <w:rFonts w:ascii="CorporateSTOT" w:hAnsi="CorporateSTOT"/>
          <w:lang w:val="de-DE"/>
        </w:rPr>
        <w:t xml:space="preserve">Die neue Leitung ist zudem </w:t>
      </w:r>
      <w:r w:rsidR="00E341D7" w:rsidRPr="00630327">
        <w:rPr>
          <w:rFonts w:ascii="CorporateSTOT" w:hAnsi="CorporateSTOT"/>
          <w:lang w:val="de-DE"/>
        </w:rPr>
        <w:t>IEC-</w:t>
      </w:r>
      <w:r w:rsidR="00D72F63" w:rsidRPr="00630327">
        <w:rPr>
          <w:rFonts w:ascii="CorporateSTOT" w:hAnsi="CorporateSTOT"/>
          <w:lang w:val="de-DE"/>
        </w:rPr>
        <w:t>z</w:t>
      </w:r>
      <w:r w:rsidR="00E341D7" w:rsidRPr="00630327">
        <w:rPr>
          <w:rFonts w:ascii="CorporateSTOT" w:hAnsi="CorporateSTOT"/>
          <w:lang w:val="de-DE"/>
        </w:rPr>
        <w:t>ertifizie</w:t>
      </w:r>
      <w:r w:rsidR="00D72F63" w:rsidRPr="00630327">
        <w:rPr>
          <w:rFonts w:ascii="CorporateSTOT" w:hAnsi="CorporateSTOT"/>
          <w:lang w:val="de-DE"/>
        </w:rPr>
        <w:t xml:space="preserve">rt, was eine breite </w:t>
      </w:r>
      <w:proofErr w:type="gramStart"/>
      <w:r w:rsidR="00D72F63" w:rsidRPr="00630327">
        <w:rPr>
          <w:rFonts w:ascii="CorporateSTOT" w:hAnsi="CorporateSTOT"/>
          <w:lang w:val="de-DE"/>
        </w:rPr>
        <w:t xml:space="preserve">internationale </w:t>
      </w:r>
      <w:r w:rsidR="00E341D7" w:rsidRPr="00630327">
        <w:rPr>
          <w:rFonts w:ascii="CorporateSTOT" w:hAnsi="CorporateSTOT"/>
          <w:lang w:val="de-DE"/>
        </w:rPr>
        <w:t xml:space="preserve"> Verwendung</w:t>
      </w:r>
      <w:proofErr w:type="gramEnd"/>
      <w:r w:rsidR="00E341D7" w:rsidRPr="00630327">
        <w:rPr>
          <w:rFonts w:ascii="CorporateSTOT" w:hAnsi="CorporateSTOT"/>
          <w:lang w:val="de-DE"/>
        </w:rPr>
        <w:t xml:space="preserve"> </w:t>
      </w:r>
      <w:r w:rsidR="00D72F63" w:rsidRPr="00630327">
        <w:rPr>
          <w:rFonts w:ascii="CorporateSTOT" w:hAnsi="CorporateSTOT"/>
          <w:lang w:val="de-DE"/>
        </w:rPr>
        <w:t xml:space="preserve">unter </w:t>
      </w:r>
      <w:r w:rsidR="00E341D7" w:rsidRPr="00630327">
        <w:rPr>
          <w:rFonts w:ascii="CorporateSTOT" w:hAnsi="CorporateSTOT"/>
          <w:lang w:val="de-DE"/>
        </w:rPr>
        <w:t xml:space="preserve">IEC-Standards </w:t>
      </w:r>
      <w:r w:rsidR="00D72F63" w:rsidRPr="00630327">
        <w:rPr>
          <w:rFonts w:ascii="CorporateSTOT" w:hAnsi="CorporateSTOT"/>
          <w:lang w:val="de-DE"/>
        </w:rPr>
        <w:t>ermöglicht</w:t>
      </w:r>
      <w:r w:rsidR="00E341D7" w:rsidRPr="00630327">
        <w:rPr>
          <w:rFonts w:ascii="CorporateSTOT" w:hAnsi="CorporateSTOT"/>
          <w:lang w:val="de-DE"/>
        </w:rPr>
        <w:t>.</w:t>
      </w:r>
    </w:p>
    <w:p w14:paraId="1E0703F8" w14:textId="77777777" w:rsidR="00606310" w:rsidRPr="00630327" w:rsidRDefault="00606310" w:rsidP="00E341D7">
      <w:pPr>
        <w:spacing w:line="312" w:lineRule="auto"/>
        <w:rPr>
          <w:rFonts w:ascii="CorporateSTOT" w:hAnsi="CorporateSTOT"/>
          <w:lang w:val="de-DE"/>
        </w:rPr>
      </w:pPr>
    </w:p>
    <w:p w14:paraId="1FDE3BF8" w14:textId="77777777" w:rsidR="005C4CA3" w:rsidRPr="00630327" w:rsidRDefault="00606310" w:rsidP="005C4CA3">
      <w:pPr>
        <w:spacing w:line="312" w:lineRule="auto"/>
        <w:rPr>
          <w:rFonts w:ascii="CorporateSTOT" w:hAnsi="CorporateSTOT"/>
          <w:lang w:val="de-DE"/>
        </w:rPr>
      </w:pPr>
      <w:r w:rsidRPr="00630327">
        <w:rPr>
          <w:rFonts w:ascii="CorporateSTOT" w:hAnsi="CorporateSTOT"/>
          <w:lang w:val="de-DE"/>
        </w:rPr>
        <w:t xml:space="preserve">Der neue Photovoltaik-Alleskönner ist in </w:t>
      </w:r>
      <w:r w:rsidR="00E341D7" w:rsidRPr="00630327">
        <w:rPr>
          <w:rFonts w:ascii="CorporateSTOT" w:hAnsi="CorporateSTOT"/>
          <w:lang w:val="de-DE"/>
        </w:rPr>
        <w:t>drei verschiedenen Außenmantelfarben zur äußeren Unterscheidbarkeit des DC-Leiters erhältlich</w:t>
      </w:r>
      <w:r w:rsidR="00136834" w:rsidRPr="00630327">
        <w:rPr>
          <w:rFonts w:ascii="CorporateSTOT" w:hAnsi="CorporateSTOT"/>
          <w:lang w:val="de-DE"/>
        </w:rPr>
        <w:t xml:space="preserve"> und eignet sich z</w:t>
      </w:r>
      <w:r w:rsidR="00E341D7" w:rsidRPr="00630327">
        <w:rPr>
          <w:rFonts w:ascii="CorporateSTOT" w:hAnsi="CorporateSTOT"/>
          <w:lang w:val="de-DE"/>
        </w:rPr>
        <w:t>ur ungeschützten Verbindung von Solarmodul und Wechselrichter in geerdeten und nicht geerdeten Photovoltaikanlagen nach EN 50618</w:t>
      </w:r>
      <w:r w:rsidR="00553587" w:rsidRPr="00630327">
        <w:rPr>
          <w:rFonts w:ascii="CorporateSTOT" w:hAnsi="CorporateSTOT"/>
          <w:lang w:val="de-DE"/>
        </w:rPr>
        <w:t xml:space="preserve"> oder z</w:t>
      </w:r>
      <w:r w:rsidR="00E341D7" w:rsidRPr="00630327">
        <w:rPr>
          <w:rFonts w:ascii="CorporateSTOT" w:hAnsi="CorporateSTOT"/>
          <w:lang w:val="de-DE"/>
        </w:rPr>
        <w:t xml:space="preserve">ur Verbindung von Solarmodulen untereinander. </w:t>
      </w:r>
    </w:p>
    <w:p w14:paraId="0426D485" w14:textId="77777777" w:rsidR="005C4CA3" w:rsidRPr="00630327" w:rsidRDefault="005C4CA3" w:rsidP="005C4CA3">
      <w:pPr>
        <w:spacing w:line="312" w:lineRule="auto"/>
        <w:rPr>
          <w:rFonts w:ascii="CorporateSTOT" w:hAnsi="CorporateSTOT"/>
          <w:lang w:val="de-DE"/>
        </w:rPr>
      </w:pPr>
    </w:p>
    <w:p w14:paraId="28B1780D" w14:textId="1B8B40C6" w:rsidR="00D940D4" w:rsidRPr="00630327" w:rsidRDefault="00D940D4" w:rsidP="005C4CA3">
      <w:pPr>
        <w:spacing w:line="312" w:lineRule="auto"/>
        <w:rPr>
          <w:rFonts w:ascii="CorporateSTOT" w:hAnsi="CorporateSTOT"/>
          <w:b/>
          <w:bCs/>
          <w:lang w:val="de-DE"/>
        </w:rPr>
      </w:pPr>
      <w:r w:rsidRPr="00630327">
        <w:rPr>
          <w:rFonts w:ascii="CorporateSTOT" w:hAnsi="CorporateSTOT"/>
          <w:b/>
          <w:bCs/>
          <w:lang w:val="de-DE"/>
        </w:rPr>
        <w:t>Passendes Steckverbinder-Set</w:t>
      </w:r>
    </w:p>
    <w:p w14:paraId="14E78BBA" w14:textId="63CB03C8" w:rsidR="004B2EAC" w:rsidRPr="00630327" w:rsidRDefault="3D3D660F" w:rsidP="00136834">
      <w:pPr>
        <w:spacing w:line="312" w:lineRule="auto"/>
        <w:rPr>
          <w:rFonts w:ascii="CorporateSTOT" w:hAnsi="CorporateSTOT"/>
          <w:lang w:val="de-DE"/>
        </w:rPr>
      </w:pPr>
      <w:r w:rsidRPr="00630327">
        <w:rPr>
          <w:rFonts w:ascii="CorporateSTOT" w:hAnsi="CorporateSTOT"/>
          <w:lang w:val="de-DE"/>
        </w:rPr>
        <w:t>Das passende Pendant für die neue ÖLFLEX</w:t>
      </w:r>
      <w:r w:rsidRPr="00630327">
        <w:rPr>
          <w:rFonts w:ascii="CorporateSTOT" w:hAnsi="CorporateSTOT"/>
          <w:vertAlign w:val="superscript"/>
          <w:lang w:val="de-DE"/>
        </w:rPr>
        <w:t>®</w:t>
      </w:r>
      <w:r w:rsidRPr="00630327">
        <w:rPr>
          <w:rFonts w:ascii="CorporateSTOT" w:hAnsi="CorporateSTOT"/>
          <w:lang w:val="de-DE"/>
        </w:rPr>
        <w:t xml:space="preserve"> SOLAR H1 BUR sind die </w:t>
      </w:r>
      <w:r w:rsidR="4AB0DDDB" w:rsidRPr="00630327">
        <w:rPr>
          <w:rFonts w:ascii="CorporateSTOT" w:hAnsi="CorporateSTOT"/>
          <w:lang w:val="de-DE"/>
        </w:rPr>
        <w:t>Solarsteckverbinder der Serie EPIC® SOLAR.</w:t>
      </w:r>
      <w:r w:rsidRPr="00630327">
        <w:rPr>
          <w:rFonts w:ascii="CorporateSTOT" w:hAnsi="CorporateSTOT"/>
          <w:lang w:val="de-DE"/>
        </w:rPr>
        <w:t xml:space="preserve"> Optimal für die voll automatisierte </w:t>
      </w:r>
      <w:proofErr w:type="spellStart"/>
      <w:r w:rsidRPr="00630327">
        <w:rPr>
          <w:rFonts w:ascii="CorporateSTOT" w:hAnsi="CorporateSTOT"/>
          <w:lang w:val="de-DE"/>
        </w:rPr>
        <w:t>Steckverbinderkonfektionierung</w:t>
      </w:r>
      <w:proofErr w:type="spellEnd"/>
      <w:r w:rsidRPr="00630327">
        <w:rPr>
          <w:rFonts w:ascii="CorporateSTOT" w:hAnsi="CorporateSTOT"/>
          <w:lang w:val="de-DE"/>
        </w:rPr>
        <w:t xml:space="preserve"> ist der neue </w:t>
      </w:r>
      <w:r w:rsidRPr="00630327">
        <w:rPr>
          <w:rFonts w:ascii="CorporateSTOT" w:hAnsi="CorporateSTOT"/>
          <w:b/>
          <w:bCs/>
          <w:lang w:val="de-DE"/>
        </w:rPr>
        <w:t>EPIC</w:t>
      </w:r>
      <w:r w:rsidRPr="00630327">
        <w:rPr>
          <w:rFonts w:ascii="CorporateSTOT" w:hAnsi="CorporateSTOT"/>
          <w:b/>
          <w:bCs/>
          <w:vertAlign w:val="superscript"/>
          <w:lang w:val="de-DE"/>
        </w:rPr>
        <w:t>®</w:t>
      </w:r>
      <w:r w:rsidRPr="00630327">
        <w:rPr>
          <w:rFonts w:ascii="CorporateSTOT" w:hAnsi="CorporateSTOT"/>
          <w:b/>
          <w:bCs/>
          <w:lang w:val="de-DE"/>
        </w:rPr>
        <w:t xml:space="preserve"> SOLAR 4 GEN2 F</w:t>
      </w:r>
      <w:r w:rsidR="1149C6A4" w:rsidRPr="00630327">
        <w:rPr>
          <w:rFonts w:ascii="CorporateSTOT" w:hAnsi="CorporateSTOT"/>
          <w:b/>
          <w:bCs/>
          <w:lang w:val="de-DE"/>
        </w:rPr>
        <w:t xml:space="preserve"> </w:t>
      </w:r>
      <w:r w:rsidR="1149C6A4" w:rsidRPr="00630327">
        <w:rPr>
          <w:rFonts w:ascii="CorporateSTOT" w:hAnsi="CorporateSTOT"/>
          <w:lang w:val="de-DE"/>
        </w:rPr>
        <w:t>(</w:t>
      </w:r>
      <w:proofErr w:type="spellStart"/>
      <w:r w:rsidR="1149C6A4" w:rsidRPr="00630327">
        <w:rPr>
          <w:rFonts w:ascii="CorporateSTOT" w:hAnsi="CorporateSTOT"/>
          <w:lang w:val="de-DE"/>
        </w:rPr>
        <w:t>Buchseneinsatz</w:t>
      </w:r>
      <w:proofErr w:type="spellEnd"/>
      <w:r w:rsidR="1149C6A4" w:rsidRPr="00630327">
        <w:rPr>
          <w:rFonts w:ascii="CorporateSTOT" w:hAnsi="CorporateSTOT"/>
          <w:lang w:val="de-DE"/>
        </w:rPr>
        <w:t>)</w:t>
      </w:r>
      <w:r w:rsidRPr="00630327">
        <w:rPr>
          <w:rFonts w:ascii="CorporateSTOT" w:hAnsi="CorporateSTOT"/>
          <w:b/>
          <w:bCs/>
          <w:lang w:val="de-DE"/>
        </w:rPr>
        <w:t>.</w:t>
      </w:r>
      <w:r w:rsidRPr="00630327">
        <w:rPr>
          <w:rFonts w:ascii="CorporateSTOT" w:hAnsi="CorporateSTOT"/>
          <w:lang w:val="de-DE"/>
        </w:rPr>
        <w:t xml:space="preserve"> Dabei handelt es sich um einen besonders witterungsbeständigen Solarsteckverbinder zur Verkabelung von Solarmodulen</w:t>
      </w:r>
      <w:r w:rsidR="14CBE873" w:rsidRPr="00630327">
        <w:rPr>
          <w:rFonts w:ascii="CorporateSTOT" w:hAnsi="CorporateSTOT"/>
          <w:lang w:val="de-DE"/>
        </w:rPr>
        <w:t xml:space="preserve">, Wechselrichtern und Stand-Alone-Systemen bei </w:t>
      </w:r>
      <w:r w:rsidR="552A254E" w:rsidRPr="00630327">
        <w:rPr>
          <w:rFonts w:ascii="CorporateSTOT" w:hAnsi="CorporateSTOT"/>
          <w:lang w:val="de-DE"/>
        </w:rPr>
        <w:t>leistungsstarke</w:t>
      </w:r>
      <w:r w:rsidR="14CBE873" w:rsidRPr="00630327">
        <w:rPr>
          <w:rFonts w:ascii="CorporateSTOT" w:hAnsi="CorporateSTOT"/>
          <w:lang w:val="de-DE"/>
        </w:rPr>
        <w:t>n</w:t>
      </w:r>
      <w:r w:rsidR="552A254E" w:rsidRPr="00630327">
        <w:rPr>
          <w:rFonts w:ascii="CorporateSTOT" w:hAnsi="CorporateSTOT"/>
          <w:lang w:val="de-DE"/>
        </w:rPr>
        <w:t xml:space="preserve"> Photovoltaikanlagen bis 1500 V.</w:t>
      </w:r>
      <w:r w:rsidR="14CBE873" w:rsidRPr="00630327">
        <w:rPr>
          <w:rFonts w:ascii="CorporateSTOT" w:hAnsi="CorporateSTOT"/>
          <w:lang w:val="de-DE"/>
        </w:rPr>
        <w:t xml:space="preserve"> Der </w:t>
      </w:r>
      <w:proofErr w:type="spellStart"/>
      <w:r w:rsidR="14CBE873" w:rsidRPr="00630327">
        <w:rPr>
          <w:rFonts w:ascii="CorporateSTOT" w:hAnsi="CorporateSTOT"/>
          <w:lang w:val="de-DE"/>
        </w:rPr>
        <w:t>Crimpkontakt</w:t>
      </w:r>
      <w:proofErr w:type="spellEnd"/>
      <w:r w:rsidR="14CBE873" w:rsidRPr="00630327">
        <w:rPr>
          <w:rFonts w:ascii="CorporateSTOT" w:hAnsi="CorporateSTOT"/>
          <w:lang w:val="de-DE"/>
        </w:rPr>
        <w:t xml:space="preserve"> sorgt für eine maximale Kontaktierungssicherheit zwischen Kontakt und Leitung und stellt eine vibrationssichere Verbindung her</w:t>
      </w:r>
      <w:r w:rsidR="7FE92419" w:rsidRPr="00630327">
        <w:rPr>
          <w:rFonts w:ascii="CorporateSTOT" w:hAnsi="CorporateSTOT"/>
          <w:lang w:val="de-DE"/>
        </w:rPr>
        <w:t xml:space="preserve">. Darüber hinaus </w:t>
      </w:r>
      <w:r w:rsidR="14CBE873" w:rsidRPr="00630327">
        <w:rPr>
          <w:rFonts w:ascii="CorporateSTOT" w:hAnsi="CorporateSTOT"/>
          <w:lang w:val="de-DE"/>
        </w:rPr>
        <w:t>eignet</w:t>
      </w:r>
      <w:r w:rsidR="514C0EB3" w:rsidRPr="00630327">
        <w:rPr>
          <w:rFonts w:ascii="CorporateSTOT" w:hAnsi="CorporateSTOT"/>
          <w:lang w:val="de-DE"/>
        </w:rPr>
        <w:t xml:space="preserve"> er</w:t>
      </w:r>
      <w:r w:rsidR="14CBE873" w:rsidRPr="00630327">
        <w:rPr>
          <w:rFonts w:ascii="CorporateSTOT" w:hAnsi="CorporateSTOT"/>
          <w:lang w:val="de-DE"/>
        </w:rPr>
        <w:t xml:space="preserve"> sich für Leiterquerschnitte von 4,0 - 6,0 mm</w:t>
      </w:r>
      <w:r w:rsidR="14CBE873" w:rsidRPr="00630327">
        <w:rPr>
          <w:rFonts w:ascii="CorporateSTOT" w:hAnsi="CorporateSTOT"/>
          <w:vertAlign w:val="superscript"/>
          <w:lang w:val="de-DE"/>
        </w:rPr>
        <w:t>2</w:t>
      </w:r>
      <w:r w:rsidR="14CBE873" w:rsidRPr="00630327">
        <w:rPr>
          <w:rFonts w:ascii="CorporateSTOT" w:hAnsi="CorporateSTOT"/>
          <w:lang w:val="de-DE"/>
        </w:rPr>
        <w:t xml:space="preserve">. </w:t>
      </w:r>
      <w:r w:rsidRPr="00630327">
        <w:rPr>
          <w:rFonts w:ascii="CorporateSTOT" w:hAnsi="CorporateSTOT"/>
          <w:lang w:val="de-DE"/>
        </w:rPr>
        <w:t xml:space="preserve">Die </w:t>
      </w:r>
      <w:r w:rsidR="552A254E" w:rsidRPr="00630327">
        <w:rPr>
          <w:rFonts w:ascii="CorporateSTOT" w:hAnsi="CorporateSTOT"/>
          <w:lang w:val="de-DE"/>
        </w:rPr>
        <w:t xml:space="preserve">vom TÜV SÜD zertifizierten </w:t>
      </w:r>
      <w:r w:rsidRPr="00630327">
        <w:rPr>
          <w:rFonts w:ascii="CorporateSTOT" w:hAnsi="CorporateSTOT"/>
          <w:lang w:val="de-DE"/>
        </w:rPr>
        <w:t xml:space="preserve">Steckverbinder mit selbstsichernder Hutmutter und haptischem Feedback sind kompatibel zu vielen Steckverbindern namhafter Hersteller. </w:t>
      </w:r>
      <w:r w:rsidR="552A254E" w:rsidRPr="00630327">
        <w:rPr>
          <w:rFonts w:ascii="CorporateSTOT" w:hAnsi="CorporateSTOT"/>
          <w:lang w:val="de-DE"/>
        </w:rPr>
        <w:t xml:space="preserve">Dazu passt der Gegensteckverbinder </w:t>
      </w:r>
      <w:r w:rsidR="552A254E" w:rsidRPr="00630327">
        <w:rPr>
          <w:rFonts w:ascii="CorporateSTOT" w:hAnsi="CorporateSTOT"/>
          <w:b/>
          <w:bCs/>
          <w:lang w:val="de-DE"/>
        </w:rPr>
        <w:t>EPIC</w:t>
      </w:r>
      <w:r w:rsidR="552A254E" w:rsidRPr="00630327">
        <w:rPr>
          <w:rFonts w:ascii="CorporateSTOT" w:hAnsi="CorporateSTOT"/>
          <w:b/>
          <w:bCs/>
          <w:vertAlign w:val="superscript"/>
          <w:lang w:val="de-DE"/>
        </w:rPr>
        <w:t>®</w:t>
      </w:r>
      <w:r w:rsidR="552A254E" w:rsidRPr="00630327">
        <w:rPr>
          <w:rFonts w:ascii="CorporateSTOT" w:hAnsi="CorporateSTOT"/>
          <w:b/>
          <w:bCs/>
          <w:lang w:val="de-DE"/>
        </w:rPr>
        <w:t xml:space="preserve"> SOLAR 4 GEN2 M</w:t>
      </w:r>
      <w:r w:rsidR="552A254E" w:rsidRPr="00630327">
        <w:rPr>
          <w:rFonts w:ascii="CorporateSTOT" w:hAnsi="CorporateSTOT"/>
          <w:lang w:val="de-DE"/>
        </w:rPr>
        <w:t xml:space="preserve"> (Stifteinsatz).</w:t>
      </w:r>
      <w:r w:rsidR="00553587" w:rsidRPr="00630327">
        <w:rPr>
          <w:rFonts w:ascii="CorporateSTOT" w:hAnsi="CorporateSTOT"/>
          <w:lang w:val="de-DE"/>
        </w:rPr>
        <w:tab/>
      </w:r>
    </w:p>
    <w:p w14:paraId="4DD179E0" w14:textId="77777777" w:rsidR="002A64DA" w:rsidRPr="00630327" w:rsidRDefault="002A64DA" w:rsidP="00E341D7">
      <w:pPr>
        <w:spacing w:line="312" w:lineRule="auto"/>
        <w:rPr>
          <w:rFonts w:ascii="CorporateSTOT" w:hAnsi="CorporateSTOT"/>
          <w:lang w:val="de-DE"/>
        </w:rPr>
      </w:pPr>
    </w:p>
    <w:p w14:paraId="13A1CE38" w14:textId="32F290C3" w:rsidR="00F870DE" w:rsidRPr="00630327" w:rsidRDefault="1149C6A4" w:rsidP="4E28E031">
      <w:pPr>
        <w:spacing w:line="312" w:lineRule="auto"/>
        <w:rPr>
          <w:rFonts w:ascii="CorporateSTOT" w:hAnsi="CorporateSTOT"/>
          <w:lang w:val="de-DE"/>
        </w:rPr>
      </w:pPr>
      <w:r w:rsidRPr="00630327">
        <w:rPr>
          <w:rFonts w:ascii="CorporateSTOT" w:hAnsi="CorporateSTOT"/>
          <w:lang w:val="de-DE"/>
        </w:rPr>
        <w:t xml:space="preserve">Ergänzt wird das neue Solarpaket von LAPP durch das </w:t>
      </w:r>
      <w:r w:rsidR="4AB0DDDB" w:rsidRPr="00630327">
        <w:rPr>
          <w:rFonts w:ascii="CorporateSTOT" w:hAnsi="CorporateSTOT"/>
          <w:b/>
          <w:bCs/>
          <w:lang w:val="de-DE"/>
        </w:rPr>
        <w:t>EPIC</w:t>
      </w:r>
      <w:r w:rsidR="4AB0DDDB" w:rsidRPr="00630327">
        <w:rPr>
          <w:rFonts w:ascii="CorporateSTOT" w:hAnsi="CorporateSTOT"/>
          <w:b/>
          <w:bCs/>
          <w:vertAlign w:val="superscript"/>
          <w:lang w:val="de-DE"/>
        </w:rPr>
        <w:t>®</w:t>
      </w:r>
      <w:r w:rsidR="4AB0DDDB" w:rsidRPr="00630327">
        <w:rPr>
          <w:rFonts w:ascii="CorporateSTOT" w:hAnsi="CorporateSTOT"/>
          <w:b/>
          <w:bCs/>
          <w:lang w:val="de-DE"/>
        </w:rPr>
        <w:t xml:space="preserve"> SOLAR 4 GEN2 Montagewerkzeug</w:t>
      </w:r>
      <w:r w:rsidR="24B0D6D9" w:rsidRPr="00630327">
        <w:rPr>
          <w:rFonts w:ascii="CorporateSTOT" w:hAnsi="CorporateSTOT"/>
          <w:lang w:val="de-DE"/>
        </w:rPr>
        <w:t>,</w:t>
      </w:r>
      <w:r w:rsidRPr="00630327">
        <w:rPr>
          <w:rFonts w:ascii="CorporateSTOT" w:hAnsi="CorporateSTOT"/>
          <w:lang w:val="de-DE"/>
        </w:rPr>
        <w:t xml:space="preserve"> womit die EPIC</w:t>
      </w:r>
      <w:r w:rsidRPr="00630327">
        <w:rPr>
          <w:rFonts w:ascii="CorporateSTOT" w:hAnsi="CorporateSTOT"/>
          <w:vertAlign w:val="superscript"/>
          <w:lang w:val="de-DE"/>
        </w:rPr>
        <w:t>®</w:t>
      </w:r>
      <w:r w:rsidRPr="00630327">
        <w:rPr>
          <w:rFonts w:ascii="CorporateSTOT" w:hAnsi="CorporateSTOT"/>
          <w:lang w:val="de-DE"/>
        </w:rPr>
        <w:t xml:space="preserve"> SOLAR 4 GEN2 Solarsteckverbinder einfach montiert sowie demontiert werden können. Weiteres Add-on sind die </w:t>
      </w:r>
      <w:r w:rsidR="4AB0DDDB" w:rsidRPr="00630327">
        <w:rPr>
          <w:rFonts w:ascii="CorporateSTOT" w:hAnsi="CorporateSTOT"/>
          <w:b/>
          <w:bCs/>
          <w:lang w:val="de-DE"/>
        </w:rPr>
        <w:t>EPIC</w:t>
      </w:r>
      <w:r w:rsidR="4AB0DDDB" w:rsidRPr="00630327">
        <w:rPr>
          <w:rFonts w:ascii="CorporateSTOT" w:hAnsi="CorporateSTOT"/>
          <w:b/>
          <w:bCs/>
          <w:vertAlign w:val="superscript"/>
          <w:lang w:val="de-DE"/>
        </w:rPr>
        <w:t>®</w:t>
      </w:r>
      <w:r w:rsidR="4AB0DDDB" w:rsidRPr="00630327">
        <w:rPr>
          <w:rFonts w:ascii="CorporateSTOT" w:hAnsi="CorporateSTOT"/>
          <w:b/>
          <w:bCs/>
          <w:lang w:val="de-DE"/>
        </w:rPr>
        <w:t xml:space="preserve"> SOLAR 4 GEN2 Kappe</w:t>
      </w:r>
      <w:r w:rsidRPr="00630327">
        <w:rPr>
          <w:rFonts w:ascii="CorporateSTOT" w:hAnsi="CorporateSTOT"/>
          <w:b/>
          <w:bCs/>
          <w:lang w:val="de-DE"/>
        </w:rPr>
        <w:t>n</w:t>
      </w:r>
      <w:r w:rsidRPr="00630327">
        <w:rPr>
          <w:rFonts w:ascii="CorporateSTOT" w:hAnsi="CorporateSTOT"/>
          <w:lang w:val="de-DE"/>
        </w:rPr>
        <w:t>, die</w:t>
      </w:r>
      <w:r w:rsidR="4AB0DDDB" w:rsidRPr="00630327">
        <w:rPr>
          <w:rFonts w:ascii="CorporateSTOT" w:hAnsi="CorporateSTOT"/>
          <w:lang w:val="de-DE"/>
        </w:rPr>
        <w:t xml:space="preserve"> das Eindringen von Schmutz und Feuchtigkeit</w:t>
      </w:r>
      <w:r w:rsidRPr="00630327">
        <w:rPr>
          <w:rFonts w:ascii="CorporateSTOT" w:hAnsi="CorporateSTOT"/>
          <w:lang w:val="de-DE"/>
        </w:rPr>
        <w:t xml:space="preserve"> verhindern</w:t>
      </w:r>
      <w:r w:rsidR="4AB0DDDB" w:rsidRPr="00630327">
        <w:rPr>
          <w:rFonts w:ascii="CorporateSTOT" w:hAnsi="CorporateSTOT"/>
          <w:lang w:val="de-DE"/>
        </w:rPr>
        <w:t>.</w:t>
      </w:r>
      <w:r w:rsidR="00062076" w:rsidRPr="00630327">
        <w:rPr>
          <w:rFonts w:ascii="CorporateSTOT" w:hAnsi="CorporateSTOT"/>
          <w:lang w:val="de-DE"/>
        </w:rPr>
        <w:t xml:space="preserve"> </w:t>
      </w:r>
      <w:r w:rsidRPr="00630327">
        <w:rPr>
          <w:rFonts w:ascii="CorporateSTOT" w:hAnsi="CorporateSTOT"/>
          <w:lang w:val="de-DE"/>
        </w:rPr>
        <w:t xml:space="preserve">Sie verfügen über eine </w:t>
      </w:r>
      <w:r w:rsidR="4AB0DDDB" w:rsidRPr="00630327">
        <w:rPr>
          <w:rFonts w:ascii="CorporateSTOT" w:hAnsi="CorporateSTOT"/>
          <w:lang w:val="de-DE"/>
        </w:rPr>
        <w:t>Öse zum Anbringen einer Fangschnur</w:t>
      </w:r>
      <w:r w:rsidR="24B0D6D9" w:rsidRPr="00630327">
        <w:rPr>
          <w:rFonts w:ascii="CorporateSTOT" w:hAnsi="CorporateSTOT"/>
          <w:lang w:val="de-DE"/>
        </w:rPr>
        <w:t xml:space="preserve">, um sie </w:t>
      </w:r>
      <w:r w:rsidR="4AB0DDDB" w:rsidRPr="00630327">
        <w:rPr>
          <w:rFonts w:ascii="CorporateSTOT" w:hAnsi="CorporateSTOT"/>
          <w:lang w:val="de-DE"/>
        </w:rPr>
        <w:t>an der Leitung</w:t>
      </w:r>
      <w:r w:rsidR="24B0D6D9" w:rsidRPr="00630327">
        <w:rPr>
          <w:rFonts w:ascii="CorporateSTOT" w:hAnsi="CorporateSTOT"/>
          <w:lang w:val="de-DE"/>
        </w:rPr>
        <w:t xml:space="preserve"> zu befestigen</w:t>
      </w:r>
      <w:r w:rsidR="00371648" w:rsidRPr="00630327">
        <w:rPr>
          <w:rFonts w:ascii="CorporateSTOT" w:hAnsi="CorporateSTOT"/>
          <w:lang w:val="de-DE"/>
        </w:rPr>
        <w:t>. So geht nichts verloren</w:t>
      </w:r>
      <w:r w:rsidR="5B318F75" w:rsidRPr="00630327">
        <w:rPr>
          <w:rFonts w:ascii="CorporateSTOT" w:hAnsi="CorporateSTOT"/>
          <w:lang w:val="de-DE"/>
        </w:rPr>
        <w:t>.</w:t>
      </w:r>
      <w:r w:rsidR="51B29D94" w:rsidRPr="00630327">
        <w:rPr>
          <w:rFonts w:ascii="CorporateSTOT" w:hAnsi="CorporateSTOT"/>
          <w:lang w:val="de-DE"/>
        </w:rPr>
        <w:t xml:space="preserve"> </w:t>
      </w:r>
      <w:r w:rsidR="473D6087" w:rsidRPr="00630327">
        <w:rPr>
          <w:rFonts w:ascii="CorporateSTOT" w:hAnsi="CorporateSTOT"/>
          <w:lang w:val="de-DE"/>
        </w:rPr>
        <w:t>Z</w:t>
      </w:r>
      <w:r w:rsidR="51B29D94" w:rsidRPr="00630327">
        <w:rPr>
          <w:rFonts w:ascii="CorporateSTOT" w:hAnsi="CorporateSTOT"/>
          <w:lang w:val="de-DE"/>
        </w:rPr>
        <w:t>ur Parallelschaltung von Solarmodulen und Strings bis 1500 V DC</w:t>
      </w:r>
      <w:r w:rsidR="24B0D6D9" w:rsidRPr="00630327">
        <w:rPr>
          <w:rFonts w:ascii="CorporateSTOT" w:hAnsi="CorporateSTOT"/>
          <w:lang w:val="de-DE"/>
        </w:rPr>
        <w:t xml:space="preserve"> </w:t>
      </w:r>
      <w:r w:rsidR="51B29D94" w:rsidRPr="00630327">
        <w:rPr>
          <w:rFonts w:ascii="CorporateSTOT" w:hAnsi="CorporateSTOT"/>
          <w:lang w:val="de-DE"/>
        </w:rPr>
        <w:t xml:space="preserve">gibt es den kompakten und witterungsbeständigen </w:t>
      </w:r>
      <w:r w:rsidR="51B29D94" w:rsidRPr="00630327">
        <w:rPr>
          <w:rFonts w:ascii="CorporateSTOT" w:hAnsi="CorporateSTOT"/>
          <w:b/>
          <w:bCs/>
          <w:lang w:val="de-DE"/>
        </w:rPr>
        <w:t>EPIC</w:t>
      </w:r>
      <w:r w:rsidR="51B29D94" w:rsidRPr="00630327">
        <w:rPr>
          <w:rFonts w:ascii="CorporateSTOT" w:hAnsi="CorporateSTOT"/>
          <w:b/>
          <w:bCs/>
          <w:vertAlign w:val="superscript"/>
          <w:lang w:val="de-DE"/>
        </w:rPr>
        <w:t>®</w:t>
      </w:r>
      <w:r w:rsidR="51B29D94" w:rsidRPr="00630327">
        <w:rPr>
          <w:rFonts w:ascii="CorporateSTOT" w:hAnsi="CorporateSTOT"/>
          <w:b/>
          <w:bCs/>
          <w:lang w:val="de-DE"/>
        </w:rPr>
        <w:t xml:space="preserve"> SOLAR 4 GEN2 Splitter</w:t>
      </w:r>
      <w:r w:rsidR="51B29D94" w:rsidRPr="00630327">
        <w:rPr>
          <w:rFonts w:ascii="CorporateSTOT" w:hAnsi="CorporateSTOT"/>
          <w:lang w:val="de-DE"/>
        </w:rPr>
        <w:t xml:space="preserve">. Er ist </w:t>
      </w:r>
      <w:r w:rsidR="6A5030B5" w:rsidRPr="00630327">
        <w:rPr>
          <w:rFonts w:ascii="CorporateSTOT" w:hAnsi="CorporateSTOT"/>
          <w:lang w:val="de-DE"/>
        </w:rPr>
        <w:t>a</w:t>
      </w:r>
      <w:r w:rsidR="51B29D94" w:rsidRPr="00630327">
        <w:rPr>
          <w:rFonts w:ascii="CorporateSTOT" w:hAnsi="CorporateSTOT"/>
          <w:lang w:val="de-DE"/>
        </w:rPr>
        <w:t xml:space="preserve">ls Variante mit zwei Stifteinsätzen (FMM) oder mit zwei </w:t>
      </w:r>
      <w:proofErr w:type="spellStart"/>
      <w:r w:rsidR="51B29D94" w:rsidRPr="00630327">
        <w:rPr>
          <w:rFonts w:ascii="CorporateSTOT" w:hAnsi="CorporateSTOT"/>
          <w:lang w:val="de-DE"/>
        </w:rPr>
        <w:t>Buchseneinsätzen</w:t>
      </w:r>
      <w:proofErr w:type="spellEnd"/>
      <w:r w:rsidR="51B29D94" w:rsidRPr="00630327">
        <w:rPr>
          <w:rFonts w:ascii="CorporateSTOT" w:hAnsi="CorporateSTOT"/>
          <w:lang w:val="de-DE"/>
        </w:rPr>
        <w:t xml:space="preserve"> (MFF) erhältlich.</w:t>
      </w:r>
      <w:r w:rsidR="652F5007" w:rsidRPr="00630327">
        <w:rPr>
          <w:rFonts w:ascii="CorporateSTOT" w:hAnsi="CorporateSTOT"/>
          <w:lang w:val="de-DE"/>
        </w:rPr>
        <w:t xml:space="preserve"> Neben den oben genannten Produkten bietet LAPP in Zukunft auch eigens gefertigte Solarpatch-Konfektionen in verschiedenen Längen an</w:t>
      </w:r>
      <w:r w:rsidR="00371648" w:rsidRPr="00630327">
        <w:rPr>
          <w:rFonts w:ascii="CorporateSTOT" w:hAnsi="CorporateSTOT"/>
          <w:lang w:val="de-DE"/>
        </w:rPr>
        <w:t>. Sie sind</w:t>
      </w:r>
      <w:r w:rsidR="652F5007" w:rsidRPr="00630327">
        <w:rPr>
          <w:rFonts w:ascii="CorporateSTOT" w:hAnsi="CorporateSTOT"/>
          <w:lang w:val="de-DE"/>
        </w:rPr>
        <w:t xml:space="preserve"> </w:t>
      </w:r>
      <w:r w:rsidR="3E9F5778" w:rsidRPr="00630327">
        <w:rPr>
          <w:rFonts w:ascii="CorporateSTOT" w:hAnsi="CorporateSTOT"/>
          <w:lang w:val="de-DE"/>
        </w:rPr>
        <w:t>beidseitig</w:t>
      </w:r>
      <w:r w:rsidR="652F5007" w:rsidRPr="00630327">
        <w:rPr>
          <w:rFonts w:ascii="CorporateSTOT" w:hAnsi="CorporateSTOT"/>
          <w:lang w:val="de-DE"/>
        </w:rPr>
        <w:t xml:space="preserve"> gecrimpt und schon mi</w:t>
      </w:r>
      <w:r w:rsidR="37C4F064" w:rsidRPr="00630327">
        <w:rPr>
          <w:rFonts w:ascii="CorporateSTOT" w:hAnsi="CorporateSTOT"/>
          <w:lang w:val="de-DE"/>
        </w:rPr>
        <w:t xml:space="preserve">t dem passenden Solarsteckverbinder konfektioniert. </w:t>
      </w:r>
      <w:r w:rsidR="00A51768" w:rsidRPr="00630327">
        <w:rPr>
          <w:rFonts w:ascii="CorporateSTOT" w:hAnsi="CorporateSTOT"/>
          <w:lang w:val="de-DE"/>
        </w:rPr>
        <w:t xml:space="preserve">Auf Anfrage sind die Solarpatch-Konfektionen auch mit weiteren Abzweigungen lieferbar. </w:t>
      </w:r>
      <w:r w:rsidR="09717EF4" w:rsidRPr="00630327">
        <w:rPr>
          <w:rFonts w:ascii="CorporateSTOT" w:hAnsi="CorporateSTOT"/>
          <w:lang w:val="de-DE"/>
        </w:rPr>
        <w:t xml:space="preserve">Eine automatisierte Qualitätssicherung erfolgt am Ende der Konfektionierung und schließt somit </w:t>
      </w:r>
      <w:r w:rsidR="4D05CD9B" w:rsidRPr="00630327">
        <w:rPr>
          <w:rFonts w:ascii="CorporateSTOT" w:hAnsi="CorporateSTOT"/>
          <w:lang w:val="de-DE"/>
        </w:rPr>
        <w:t>fehlerhafte Verbindungen aus.</w:t>
      </w:r>
    </w:p>
    <w:p w14:paraId="01486D16" w14:textId="33225AB4" w:rsidR="00F870DE" w:rsidRPr="00630327" w:rsidRDefault="00CA49DD" w:rsidP="00CA49DD">
      <w:pPr>
        <w:spacing w:before="240" w:after="100" w:afterAutospacing="1" w:line="312" w:lineRule="auto"/>
        <w:jc w:val="center"/>
        <w:rPr>
          <w:rFonts w:ascii="CorporateSTOT" w:eastAsia="Times New Roman" w:hAnsi="CorporateSTOT" w:cs="Times New Roman"/>
          <w:b/>
          <w:bCs/>
          <w:color w:val="ED7D31" w:themeColor="accent2"/>
          <w:lang w:val="de-DE" w:eastAsia="en-GB"/>
        </w:rPr>
      </w:pPr>
      <w:r w:rsidRPr="00630327">
        <w:rPr>
          <w:rFonts w:ascii="CorporateSTOT" w:eastAsia="Times New Roman" w:hAnsi="CorporateSTOT" w:cs="Times New Roman"/>
          <w:b/>
          <w:bCs/>
          <w:color w:val="ED7D31" w:themeColor="accent2"/>
          <w:lang w:val="de-DE" w:eastAsia="en-GB"/>
        </w:rPr>
        <w:t>***</w:t>
      </w:r>
    </w:p>
    <w:p w14:paraId="050F6CAD" w14:textId="1057AE59" w:rsidR="00225458" w:rsidRPr="00630327" w:rsidRDefault="00A315FF" w:rsidP="00F706F9">
      <w:pPr>
        <w:spacing w:after="100" w:afterAutospacing="1" w:line="312" w:lineRule="auto"/>
        <w:rPr>
          <w:rFonts w:ascii="CorporateSTOT" w:eastAsia="Times New Roman" w:hAnsi="CorporateSTOT" w:cs="Times New Roman"/>
          <w:b/>
          <w:bCs/>
          <w:lang w:val="de-DE" w:eastAsia="en-GB"/>
        </w:rPr>
      </w:pPr>
      <w:r w:rsidRPr="00630327">
        <w:rPr>
          <w:rFonts w:ascii="CorporateSTOT" w:eastAsia="Times New Roman" w:hAnsi="CorporateSTOT" w:cs="Times New Roman"/>
          <w:b/>
          <w:bCs/>
          <w:lang w:val="de-DE" w:eastAsia="en-GB"/>
        </w:rPr>
        <w:br w:type="page"/>
      </w:r>
      <w:r w:rsidR="00225458" w:rsidRPr="00630327">
        <w:rPr>
          <w:rFonts w:ascii="CorporateSTOT" w:eastAsia="Times New Roman" w:hAnsi="CorporateSTOT" w:cs="Times New Roman"/>
          <w:b/>
          <w:bCs/>
          <w:lang w:val="de-DE" w:eastAsia="en-GB"/>
        </w:rPr>
        <w:lastRenderedPageBreak/>
        <w:t>Bildmaterial</w:t>
      </w:r>
    </w:p>
    <w:p w14:paraId="4ADD35E4" w14:textId="05203C7B" w:rsidR="000E4B7D" w:rsidRPr="00630327" w:rsidRDefault="000E4B7D" w:rsidP="00F706F9">
      <w:pPr>
        <w:spacing w:after="100" w:afterAutospacing="1" w:line="312" w:lineRule="auto"/>
        <w:rPr>
          <w:rFonts w:ascii="CorporateSTOT" w:eastAsia="Times New Roman" w:hAnsi="CorporateSTOT" w:cs="Times New Roman"/>
          <w:lang w:val="de-DE" w:eastAsia="en-GB"/>
        </w:rPr>
      </w:pPr>
      <w:r w:rsidRPr="00630327">
        <w:rPr>
          <w:rFonts w:ascii="CorporateSTOT" w:eastAsia="Times New Roman" w:hAnsi="CorporateSTOT" w:cs="Times New Roman"/>
          <w:lang w:val="de-DE" w:eastAsia="en-GB"/>
        </w:rPr>
        <w:t>Zu dieser Presseinformation steht Ihnen digitales Bildmaterial in druckfähiger Auflösung bereit. Die Fotos dürfen honorarfrei verwendet werden</w:t>
      </w:r>
      <w:r w:rsidR="00CA49DD" w:rsidRPr="00630327">
        <w:rPr>
          <w:rFonts w:ascii="CorporateSTOT" w:eastAsia="Times New Roman" w:hAnsi="CorporateSTOT" w:cs="Times New Roman"/>
          <w:lang w:val="de-DE" w:eastAsia="en-GB"/>
        </w:rPr>
        <w:t xml:space="preserve">. </w:t>
      </w:r>
      <w:r w:rsidRPr="00630327">
        <w:rPr>
          <w:rFonts w:ascii="CorporateSTOT" w:eastAsia="Times New Roman" w:hAnsi="CorporateSTOT" w:cs="Times New Roman"/>
          <w:lang w:val="de-DE" w:eastAsia="en-GB"/>
        </w:rPr>
        <w:t>Grafische Bearbeitungen sind nicht gestattet, außer dem Freistellen des Hauptmotivs.</w:t>
      </w:r>
    </w:p>
    <w:p w14:paraId="73AE9AEA" w14:textId="7DAA191C" w:rsidR="00225458" w:rsidRPr="00630327" w:rsidRDefault="00A315FF" w:rsidP="00A315FF">
      <w:pPr>
        <w:tabs>
          <w:tab w:val="left" w:pos="3686"/>
        </w:tabs>
        <w:spacing w:after="100" w:afterAutospacing="1" w:line="312" w:lineRule="auto"/>
        <w:rPr>
          <w:rFonts w:ascii="CorporateSTOT" w:eastAsia="Times New Roman" w:hAnsi="CorporateSTOT" w:cs="Times New Roman"/>
          <w:b/>
          <w:bCs/>
          <w:lang w:val="de-DE" w:eastAsia="en-GB"/>
        </w:rPr>
      </w:pPr>
      <w:r w:rsidRPr="00630327">
        <w:rPr>
          <w:rFonts w:ascii="CorporateSTOT" w:eastAsia="Times New Roman" w:hAnsi="CorporateSTOT"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630327" w14:paraId="30F7965E" w14:textId="77777777" w:rsidTr="00DB05C2">
        <w:tc>
          <w:tcPr>
            <w:tcW w:w="3681" w:type="dxa"/>
          </w:tcPr>
          <w:p w14:paraId="25EE6D49" w14:textId="61459EB8" w:rsidR="00DB05C2" w:rsidRPr="00630327" w:rsidRDefault="001230BB" w:rsidP="00DB05C2">
            <w:pPr>
              <w:spacing w:after="100" w:afterAutospacing="1" w:line="312" w:lineRule="auto"/>
              <w:ind w:left="-108"/>
              <w:rPr>
                <w:rFonts w:ascii="CorporateSTOT" w:eastAsia="Times New Roman" w:hAnsi="CorporateSTOT" w:cs="Times New Roman"/>
                <w:b/>
                <w:bCs/>
                <w:lang w:val="de-DE" w:eastAsia="en-GB"/>
              </w:rPr>
            </w:pPr>
            <w:r w:rsidRPr="00630327">
              <w:rPr>
                <w:rFonts w:ascii="CorporateSTOT" w:eastAsia="Times New Roman" w:hAnsi="CorporateSTOT" w:cs="Times New Roman"/>
                <w:noProof/>
                <w:lang w:val="de-DE" w:eastAsia="en-GB"/>
              </w:rPr>
              <w:drawing>
                <wp:inline distT="0" distB="0" distL="0" distR="0" wp14:anchorId="602E4E5C" wp14:editId="7E7E4B0C">
                  <wp:extent cx="1800000"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4138C22C" w14:textId="59D70412" w:rsidR="00DB05C2" w:rsidRPr="00630327" w:rsidRDefault="00DB05C2" w:rsidP="00DB05C2">
            <w:pPr>
              <w:spacing w:after="100" w:afterAutospacing="1" w:line="312" w:lineRule="auto"/>
              <w:ind w:left="-108"/>
              <w:rPr>
                <w:rFonts w:ascii="CorporateSTOT" w:eastAsia="Times New Roman" w:hAnsi="CorporateSTOT" w:cs="Times New Roman"/>
                <w:b/>
                <w:bCs/>
                <w:lang w:val="de-DE" w:eastAsia="en-GB"/>
              </w:rPr>
            </w:pPr>
          </w:p>
        </w:tc>
        <w:tc>
          <w:tcPr>
            <w:tcW w:w="4394" w:type="dxa"/>
          </w:tcPr>
          <w:p w14:paraId="4E424272" w14:textId="14C4E4BC" w:rsidR="00DB05C2" w:rsidRPr="00630327" w:rsidRDefault="001230BB" w:rsidP="00DB05C2">
            <w:pPr>
              <w:spacing w:after="100" w:afterAutospacing="1" w:line="312" w:lineRule="auto"/>
              <w:rPr>
                <w:rFonts w:ascii="CorporateSTOT" w:eastAsia="Times New Roman" w:hAnsi="CorporateSTOT" w:cs="Times New Roman"/>
                <w:b/>
                <w:bCs/>
                <w:lang w:val="de-DE" w:eastAsia="en-GB"/>
              </w:rPr>
            </w:pPr>
            <w:r w:rsidRPr="00630327">
              <w:rPr>
                <w:rFonts w:ascii="CorporateSTOT" w:eastAsia="Times New Roman" w:hAnsi="CorporateSTOT" w:cs="Times New Roman"/>
                <w:b/>
                <w:bCs/>
                <w:lang w:val="de-DE" w:eastAsia="en-GB"/>
              </w:rPr>
              <w:t>D</w:t>
            </w:r>
            <w:r w:rsidR="00CF2F69" w:rsidRPr="00630327">
              <w:rPr>
                <w:rFonts w:ascii="CorporateSTOT" w:eastAsia="Times New Roman" w:hAnsi="CorporateSTOT" w:cs="Times New Roman"/>
                <w:b/>
                <w:bCs/>
                <w:lang w:val="de-DE" w:eastAsia="en-GB"/>
              </w:rPr>
              <w:t>ie</w:t>
            </w:r>
            <w:r w:rsidRPr="00630327">
              <w:rPr>
                <w:rFonts w:ascii="CorporateSTOT" w:eastAsia="Times New Roman" w:hAnsi="CorporateSTOT" w:cs="Times New Roman"/>
                <w:b/>
                <w:bCs/>
                <w:lang w:val="de-DE" w:eastAsia="en-GB"/>
              </w:rPr>
              <w:t xml:space="preserve"> ÖLFLEX® SOLAR H1 BUR</w:t>
            </w:r>
            <w:r w:rsidR="00CF2F69" w:rsidRPr="00630327">
              <w:rPr>
                <w:rFonts w:ascii="CorporateSTOT" w:eastAsia="Times New Roman" w:hAnsi="CorporateSTOT" w:cs="Times New Roman"/>
                <w:b/>
                <w:bCs/>
                <w:lang w:val="de-DE" w:eastAsia="en-GB"/>
              </w:rPr>
              <w:t xml:space="preserve"> von LAPP</w:t>
            </w:r>
          </w:p>
          <w:p w14:paraId="61708ECD" w14:textId="77777777" w:rsidR="00CF2F69" w:rsidRPr="00630327" w:rsidRDefault="00CF2F69" w:rsidP="00DB05C2">
            <w:pPr>
              <w:spacing w:after="100" w:afterAutospacing="1" w:line="312" w:lineRule="auto"/>
              <w:rPr>
                <w:rFonts w:ascii="CorporateSTOT" w:eastAsia="Times New Roman" w:hAnsi="CorporateSTOT" w:cs="Times New Roman"/>
                <w:lang w:val="de-DE" w:eastAsia="en-GB"/>
              </w:rPr>
            </w:pPr>
            <w:r w:rsidRPr="00630327">
              <w:rPr>
                <w:rFonts w:ascii="CorporateSTOT" w:eastAsia="Times New Roman" w:hAnsi="CorporateSTOT" w:cs="Times New Roman"/>
                <w:lang w:val="de-DE" w:eastAsia="en-GB"/>
              </w:rPr>
              <w:t>Die ÖLFLEX® SOLAR H1 BUR von LAPP ist ein Allroundtalent für die Photovoltaik.</w:t>
            </w:r>
          </w:p>
          <w:p w14:paraId="0291C462" w14:textId="535E3DAA" w:rsidR="00DB05C2" w:rsidRPr="00630327" w:rsidRDefault="00DB05C2" w:rsidP="00DB05C2">
            <w:pPr>
              <w:spacing w:after="100" w:afterAutospacing="1" w:line="312" w:lineRule="auto"/>
              <w:rPr>
                <w:rFonts w:ascii="CorporateSTOT" w:eastAsia="Times New Roman" w:hAnsi="CorporateSTOT" w:cs="Times New Roman"/>
                <w:lang w:val="de-DE" w:eastAsia="en-GB"/>
              </w:rPr>
            </w:pPr>
            <w:r w:rsidRPr="00630327">
              <w:rPr>
                <w:rFonts w:ascii="CorporateSTOT" w:eastAsia="Times New Roman" w:hAnsi="CorporateSTOT" w:cs="Times New Roman"/>
                <w:lang w:val="de-DE" w:eastAsia="en-GB"/>
              </w:rPr>
              <w:br/>
              <w:t>Foto: LAPP</w:t>
            </w:r>
            <w:r w:rsidRPr="00630327">
              <w:rPr>
                <w:rFonts w:ascii="CorporateSTOT" w:eastAsia="Times New Roman" w:hAnsi="CorporateSTOT" w:cs="Times New Roman"/>
                <w:lang w:val="de-DE" w:eastAsia="en-GB"/>
              </w:rPr>
              <w:tab/>
            </w:r>
          </w:p>
          <w:p w14:paraId="397DFA49" w14:textId="06E9FE8C" w:rsidR="00DB05C2" w:rsidRPr="00F7756D" w:rsidRDefault="00DB05C2" w:rsidP="00DB05C2">
            <w:pPr>
              <w:spacing w:after="100" w:afterAutospacing="1" w:line="312" w:lineRule="auto"/>
              <w:rPr>
                <w:rFonts w:ascii="CorporateSTOT" w:eastAsia="Times New Roman" w:hAnsi="CorporateSTOT" w:cs="Times New Roman"/>
                <w:lang w:val="de-DE" w:eastAsia="en-GB"/>
              </w:rPr>
            </w:pPr>
            <w:r w:rsidRPr="00630327">
              <w:rPr>
                <w:rFonts w:ascii="CorporateSTOT" w:eastAsia="Times New Roman" w:hAnsi="CorporateSTOT" w:cs="Times New Roman"/>
                <w:lang w:val="de-DE" w:eastAsia="en-GB"/>
              </w:rPr>
              <w:t xml:space="preserve">Das Bild können Sie </w:t>
            </w:r>
            <w:hyperlink r:id="rId12" w:history="1">
              <w:r w:rsidRPr="00955BD3">
                <w:rPr>
                  <w:rStyle w:val="Hyperlink"/>
                  <w:rFonts w:ascii="CorporateSTOT" w:eastAsia="Times New Roman" w:hAnsi="CorporateSTOT" w:cs="Times New Roman"/>
                  <w:lang w:val="de-DE" w:eastAsia="en-GB"/>
                </w:rPr>
                <w:t>hier</w:t>
              </w:r>
            </w:hyperlink>
            <w:r w:rsidRPr="00630327">
              <w:rPr>
                <w:rFonts w:ascii="CorporateSTOT" w:eastAsia="Times New Roman" w:hAnsi="CorporateSTOT" w:cs="Times New Roman"/>
                <w:lang w:val="de-DE" w:eastAsia="en-GB"/>
              </w:rPr>
              <w:t xml:space="preserve"> herunterladen.</w:t>
            </w:r>
          </w:p>
        </w:tc>
      </w:tr>
    </w:tbl>
    <w:p w14:paraId="4D906FF8" w14:textId="11E1667B" w:rsidR="00225458" w:rsidRDefault="00225458" w:rsidP="00F706F9">
      <w:pPr>
        <w:spacing w:after="100" w:afterAutospacing="1" w:line="312" w:lineRule="auto"/>
        <w:rPr>
          <w:rFonts w:ascii="CorporateSTOT" w:eastAsia="Times New Roman" w:hAnsi="CorporateSTOT" w:cs="Times New Roman"/>
          <w:b/>
          <w:bCs/>
          <w:lang w:val="de-DE" w:eastAsia="en-GB"/>
        </w:rPr>
      </w:pPr>
    </w:p>
    <w:p w14:paraId="25BEFBDD" w14:textId="77777777" w:rsidR="00F7756D" w:rsidRDefault="00F7756D" w:rsidP="00F7756D">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2AD10E67" w14:textId="77777777" w:rsidR="00F7756D" w:rsidRDefault="00F7756D" w:rsidP="00F7756D">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F7756D" w14:paraId="0E93911C" w14:textId="77777777" w:rsidTr="00F320C7">
        <w:tc>
          <w:tcPr>
            <w:tcW w:w="3960" w:type="dxa"/>
          </w:tcPr>
          <w:p w14:paraId="312249FB" w14:textId="77777777" w:rsidR="00F7756D" w:rsidRDefault="00F7756D" w:rsidP="00F320C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0B7CDD61" w14:textId="77777777" w:rsidR="00F7756D" w:rsidRDefault="00F7756D" w:rsidP="00F320C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504598BF" w14:textId="77777777" w:rsidR="00F7756D" w:rsidRDefault="00F7756D" w:rsidP="00F320C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1901AE4E" w14:textId="77777777" w:rsidR="00F7756D" w:rsidRDefault="00F7756D" w:rsidP="00F320C7">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7088B4C9" w14:textId="77777777" w:rsidR="00F7756D" w:rsidRDefault="00F7756D" w:rsidP="00F320C7">
            <w:pPr>
              <w:spacing w:after="100" w:afterAutospacing="1"/>
              <w:rPr>
                <w:rFonts w:ascii="CorpoS" w:eastAsia="Times New Roman" w:hAnsi="CorpoS" w:cs="Times New Roman"/>
                <w:color w:val="404040" w:themeColor="text1" w:themeTint="BF"/>
                <w:lang w:val="de-DE" w:eastAsia="en-GB"/>
              </w:rPr>
            </w:pPr>
          </w:p>
        </w:tc>
        <w:tc>
          <w:tcPr>
            <w:tcW w:w="3961" w:type="dxa"/>
          </w:tcPr>
          <w:p w14:paraId="478C63AD" w14:textId="77777777" w:rsidR="00F7756D" w:rsidRDefault="00F7756D" w:rsidP="00F320C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6FD8C9F9" w14:textId="77777777" w:rsidR="00F7756D" w:rsidRDefault="00F7756D" w:rsidP="00F320C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6AC94566" w14:textId="77777777" w:rsidR="00F7756D" w:rsidRDefault="00F7756D" w:rsidP="00F320C7">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46784248" w14:textId="77777777" w:rsidR="00F7756D" w:rsidRDefault="00F7756D" w:rsidP="00F320C7">
            <w:pPr>
              <w:spacing w:after="100" w:afterAutospacing="1"/>
              <w:rPr>
                <w:rFonts w:ascii="CorpoS" w:eastAsia="Times New Roman" w:hAnsi="CorpoS" w:cs="Times New Roman"/>
                <w:color w:val="404040" w:themeColor="text1" w:themeTint="BF"/>
                <w:lang w:val="de-DE" w:eastAsia="en-GB"/>
              </w:rPr>
            </w:pPr>
          </w:p>
        </w:tc>
      </w:tr>
    </w:tbl>
    <w:p w14:paraId="4E32A78D" w14:textId="77777777" w:rsidR="00F7756D" w:rsidRDefault="00F7756D" w:rsidP="00F7756D">
      <w:pPr>
        <w:spacing w:after="100" w:afterAutospacing="1" w:line="312" w:lineRule="auto"/>
        <w:rPr>
          <w:rFonts w:ascii="CorpoS" w:eastAsia="Times New Roman" w:hAnsi="CorpoS" w:cs="Times New Roman"/>
          <w:b/>
          <w:bCs/>
          <w:color w:val="404040" w:themeColor="text1" w:themeTint="BF"/>
          <w:lang w:val="de-DE" w:eastAsia="en-GB"/>
        </w:rPr>
      </w:pPr>
    </w:p>
    <w:p w14:paraId="0852B7E6" w14:textId="77777777" w:rsidR="00F7756D" w:rsidRDefault="00F7756D" w:rsidP="00F7756D">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6865A6B4" w14:textId="77777777" w:rsidR="00F7756D" w:rsidRDefault="00F7756D" w:rsidP="00F7756D">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5.500 Mitarbeitern – ist einer der führenden Anbieter von integrierten </w:t>
      </w:r>
      <w:r>
        <w:rPr>
          <w:rFonts w:ascii="CorpoS" w:eastAsia="Times New Roman" w:hAnsi="CorpoS" w:cs="Times New Roman"/>
          <w:color w:val="404040" w:themeColor="text1" w:themeTint="BF"/>
          <w:lang w:val="de-DE" w:eastAsia="en-GB"/>
        </w:rPr>
        <w:lastRenderedPageBreak/>
        <w:t xml:space="preserve">Lösungen und Markenprodukten im Bereich der Kabel- und Verbindungstechnologie. </w:t>
      </w:r>
    </w:p>
    <w:p w14:paraId="1EB9316B" w14:textId="77777777" w:rsidR="00F7756D" w:rsidRDefault="00F7756D" w:rsidP="00F7756D">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41A98A2C" w14:textId="77777777" w:rsidR="00F7756D" w:rsidRDefault="00F7756D" w:rsidP="00F7756D">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20268B95" w14:textId="77777777" w:rsidR="00F7756D" w:rsidRDefault="00F7756D" w:rsidP="00F7756D">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01C5A58E" w14:textId="77777777" w:rsidR="00F7756D" w:rsidRDefault="00F7756D" w:rsidP="00F7756D">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166CE492" wp14:editId="6A89806B">
            <wp:extent cx="428625" cy="361950"/>
            <wp:effectExtent l="0" t="0" r="9525" b="0"/>
            <wp:docPr id="1950587589"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38106F60" wp14:editId="698D7BEE">
            <wp:extent cx="361950" cy="361950"/>
            <wp:effectExtent l="0" t="0" r="0" b="0"/>
            <wp:docPr id="2087414097"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73D8534B" wp14:editId="4D004B6C">
            <wp:extent cx="361950" cy="361950"/>
            <wp:effectExtent l="0" t="0" r="0" b="0"/>
            <wp:docPr id="1783024383"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F5A4CB9" wp14:editId="663E0A8E">
            <wp:extent cx="361950" cy="361950"/>
            <wp:effectExtent l="0" t="0" r="0" b="0"/>
            <wp:docPr id="1165416527"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01EABF71" w14:textId="77777777" w:rsidR="00F7756D" w:rsidRPr="00630327" w:rsidRDefault="00F7756D" w:rsidP="00F706F9">
      <w:pPr>
        <w:spacing w:after="100" w:afterAutospacing="1" w:line="312" w:lineRule="auto"/>
        <w:rPr>
          <w:rFonts w:ascii="CorporateSTOT" w:eastAsia="Times New Roman" w:hAnsi="CorporateSTOT" w:cs="Times New Roman"/>
          <w:b/>
          <w:bCs/>
          <w:lang w:val="de-DE" w:eastAsia="en-GB"/>
        </w:rPr>
      </w:pPr>
    </w:p>
    <w:sectPr w:rsidR="00F7756D" w:rsidRPr="00630327" w:rsidSect="006D09BD">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81DC4" w14:textId="77777777" w:rsidR="009F5C5B" w:rsidRDefault="009F5C5B" w:rsidP="000E70DF">
      <w:r>
        <w:separator/>
      </w:r>
    </w:p>
  </w:endnote>
  <w:endnote w:type="continuationSeparator" w:id="0">
    <w:p w14:paraId="55E35757" w14:textId="77777777" w:rsidR="009F5C5B" w:rsidRDefault="009F5C5B"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rateSTOT">
    <w:panose1 w:val="02020500000000000000"/>
    <w:charset w:val="00"/>
    <w:family w:val="roman"/>
    <w:notTrueType/>
    <w:pitch w:val="variable"/>
    <w:sig w:usb0="A00002AF" w:usb1="500078FB" w:usb2="00000000" w:usb3="00000000" w:csb0="0000009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574334"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60139" w14:textId="77777777" w:rsidR="009F5C5B" w:rsidRDefault="009F5C5B" w:rsidP="000E70DF">
      <w:r>
        <w:separator/>
      </w:r>
    </w:p>
  </w:footnote>
  <w:footnote w:type="continuationSeparator" w:id="0">
    <w:p w14:paraId="6CC898B7" w14:textId="77777777" w:rsidR="009F5C5B" w:rsidRDefault="009F5C5B"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activeWritingStyle w:appName="MSWord" w:lang="en-US"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2007"/>
    <w:rsid w:val="000065AA"/>
    <w:rsid w:val="0000693C"/>
    <w:rsid w:val="0001089A"/>
    <w:rsid w:val="00014C28"/>
    <w:rsid w:val="000161FA"/>
    <w:rsid w:val="00016B39"/>
    <w:rsid w:val="00020971"/>
    <w:rsid w:val="00024DB4"/>
    <w:rsid w:val="0003203B"/>
    <w:rsid w:val="00040A94"/>
    <w:rsid w:val="00045DCD"/>
    <w:rsid w:val="000504E7"/>
    <w:rsid w:val="0005204C"/>
    <w:rsid w:val="000554A3"/>
    <w:rsid w:val="00055AC2"/>
    <w:rsid w:val="00062076"/>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56B7"/>
    <w:rsid w:val="000B5FA2"/>
    <w:rsid w:val="000D2FAC"/>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30BB"/>
    <w:rsid w:val="001268EC"/>
    <w:rsid w:val="00127521"/>
    <w:rsid w:val="001339C0"/>
    <w:rsid w:val="001351CC"/>
    <w:rsid w:val="00136834"/>
    <w:rsid w:val="0013787C"/>
    <w:rsid w:val="00140597"/>
    <w:rsid w:val="001416A7"/>
    <w:rsid w:val="00145E36"/>
    <w:rsid w:val="00155EF6"/>
    <w:rsid w:val="0015708D"/>
    <w:rsid w:val="00161B33"/>
    <w:rsid w:val="001700ED"/>
    <w:rsid w:val="00170EFF"/>
    <w:rsid w:val="0017749C"/>
    <w:rsid w:val="00183531"/>
    <w:rsid w:val="00184B76"/>
    <w:rsid w:val="00190606"/>
    <w:rsid w:val="001910F1"/>
    <w:rsid w:val="00193A92"/>
    <w:rsid w:val="00196608"/>
    <w:rsid w:val="001A04B5"/>
    <w:rsid w:val="001A2C2D"/>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21013"/>
    <w:rsid w:val="0022226F"/>
    <w:rsid w:val="00222D4E"/>
    <w:rsid w:val="00225458"/>
    <w:rsid w:val="002304DC"/>
    <w:rsid w:val="00237B77"/>
    <w:rsid w:val="002412F6"/>
    <w:rsid w:val="002506BD"/>
    <w:rsid w:val="00253F7E"/>
    <w:rsid w:val="0025593C"/>
    <w:rsid w:val="00256EC3"/>
    <w:rsid w:val="002612C7"/>
    <w:rsid w:val="00263BF6"/>
    <w:rsid w:val="00266052"/>
    <w:rsid w:val="0027757A"/>
    <w:rsid w:val="002953F8"/>
    <w:rsid w:val="002963CE"/>
    <w:rsid w:val="002A0180"/>
    <w:rsid w:val="002A64DA"/>
    <w:rsid w:val="002A68B7"/>
    <w:rsid w:val="002B26DA"/>
    <w:rsid w:val="002B6309"/>
    <w:rsid w:val="002C55F6"/>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7434"/>
    <w:rsid w:val="003203A0"/>
    <w:rsid w:val="00322266"/>
    <w:rsid w:val="00322BE8"/>
    <w:rsid w:val="00324C82"/>
    <w:rsid w:val="00326478"/>
    <w:rsid w:val="0032792B"/>
    <w:rsid w:val="00330139"/>
    <w:rsid w:val="003335A5"/>
    <w:rsid w:val="003345A9"/>
    <w:rsid w:val="00334767"/>
    <w:rsid w:val="00335BEA"/>
    <w:rsid w:val="003376BE"/>
    <w:rsid w:val="00344434"/>
    <w:rsid w:val="00352763"/>
    <w:rsid w:val="00354A8D"/>
    <w:rsid w:val="003623C3"/>
    <w:rsid w:val="003679AD"/>
    <w:rsid w:val="00371648"/>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138CF"/>
    <w:rsid w:val="00413FB2"/>
    <w:rsid w:val="00417154"/>
    <w:rsid w:val="0041773D"/>
    <w:rsid w:val="00417B0E"/>
    <w:rsid w:val="00423386"/>
    <w:rsid w:val="00424652"/>
    <w:rsid w:val="00433BAB"/>
    <w:rsid w:val="004345F5"/>
    <w:rsid w:val="004360E5"/>
    <w:rsid w:val="00441269"/>
    <w:rsid w:val="004559F2"/>
    <w:rsid w:val="0045643C"/>
    <w:rsid w:val="00456770"/>
    <w:rsid w:val="00456C70"/>
    <w:rsid w:val="00464DFB"/>
    <w:rsid w:val="00465E6D"/>
    <w:rsid w:val="004711F0"/>
    <w:rsid w:val="00472063"/>
    <w:rsid w:val="00472F10"/>
    <w:rsid w:val="00480DDF"/>
    <w:rsid w:val="0048225E"/>
    <w:rsid w:val="00487814"/>
    <w:rsid w:val="00491FB0"/>
    <w:rsid w:val="0049203D"/>
    <w:rsid w:val="0049316B"/>
    <w:rsid w:val="00493318"/>
    <w:rsid w:val="00493E83"/>
    <w:rsid w:val="00494BFB"/>
    <w:rsid w:val="0049681B"/>
    <w:rsid w:val="004A5FE7"/>
    <w:rsid w:val="004B2EAC"/>
    <w:rsid w:val="004B3442"/>
    <w:rsid w:val="004B3608"/>
    <w:rsid w:val="004B3B33"/>
    <w:rsid w:val="004B3FAE"/>
    <w:rsid w:val="004B403B"/>
    <w:rsid w:val="004B5D6B"/>
    <w:rsid w:val="004B66A8"/>
    <w:rsid w:val="004C0330"/>
    <w:rsid w:val="004D2135"/>
    <w:rsid w:val="004D3889"/>
    <w:rsid w:val="004D3A2A"/>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414F"/>
    <w:rsid w:val="00525AFD"/>
    <w:rsid w:val="005270C5"/>
    <w:rsid w:val="005275E8"/>
    <w:rsid w:val="0053169C"/>
    <w:rsid w:val="00534282"/>
    <w:rsid w:val="00544D57"/>
    <w:rsid w:val="005457A7"/>
    <w:rsid w:val="00546C6A"/>
    <w:rsid w:val="005472E8"/>
    <w:rsid w:val="00550679"/>
    <w:rsid w:val="00552C6F"/>
    <w:rsid w:val="00553587"/>
    <w:rsid w:val="00562D1C"/>
    <w:rsid w:val="00565020"/>
    <w:rsid w:val="00571AC2"/>
    <w:rsid w:val="00573491"/>
    <w:rsid w:val="005742AE"/>
    <w:rsid w:val="00575831"/>
    <w:rsid w:val="00575D4C"/>
    <w:rsid w:val="005779F5"/>
    <w:rsid w:val="00582492"/>
    <w:rsid w:val="00583F0D"/>
    <w:rsid w:val="005900ED"/>
    <w:rsid w:val="00596886"/>
    <w:rsid w:val="005A5507"/>
    <w:rsid w:val="005B0D69"/>
    <w:rsid w:val="005C4CA3"/>
    <w:rsid w:val="005C5615"/>
    <w:rsid w:val="005C7E29"/>
    <w:rsid w:val="005D2A89"/>
    <w:rsid w:val="005D2BB6"/>
    <w:rsid w:val="005E3932"/>
    <w:rsid w:val="005E7DDB"/>
    <w:rsid w:val="005F6A08"/>
    <w:rsid w:val="005F6CFF"/>
    <w:rsid w:val="006012D5"/>
    <w:rsid w:val="006057FC"/>
    <w:rsid w:val="00606310"/>
    <w:rsid w:val="00606909"/>
    <w:rsid w:val="00611EA2"/>
    <w:rsid w:val="0062478C"/>
    <w:rsid w:val="00630327"/>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826B6"/>
    <w:rsid w:val="00687EDA"/>
    <w:rsid w:val="006912A5"/>
    <w:rsid w:val="00691A85"/>
    <w:rsid w:val="00692B56"/>
    <w:rsid w:val="006947EB"/>
    <w:rsid w:val="00694833"/>
    <w:rsid w:val="006B03E5"/>
    <w:rsid w:val="006B7203"/>
    <w:rsid w:val="006C40C3"/>
    <w:rsid w:val="006C77C5"/>
    <w:rsid w:val="006D09BD"/>
    <w:rsid w:val="006D1176"/>
    <w:rsid w:val="006E7DC3"/>
    <w:rsid w:val="006F1509"/>
    <w:rsid w:val="006F395A"/>
    <w:rsid w:val="006F48C4"/>
    <w:rsid w:val="006F6B3B"/>
    <w:rsid w:val="006F76D9"/>
    <w:rsid w:val="00702238"/>
    <w:rsid w:val="00702426"/>
    <w:rsid w:val="007069AA"/>
    <w:rsid w:val="007070C4"/>
    <w:rsid w:val="007149D4"/>
    <w:rsid w:val="0071719B"/>
    <w:rsid w:val="00724321"/>
    <w:rsid w:val="00737D7F"/>
    <w:rsid w:val="00740676"/>
    <w:rsid w:val="00740913"/>
    <w:rsid w:val="00740CE5"/>
    <w:rsid w:val="00743583"/>
    <w:rsid w:val="00743A09"/>
    <w:rsid w:val="00752F4D"/>
    <w:rsid w:val="00753ED2"/>
    <w:rsid w:val="0077114A"/>
    <w:rsid w:val="00771C81"/>
    <w:rsid w:val="00777EEB"/>
    <w:rsid w:val="007808A9"/>
    <w:rsid w:val="00780BD3"/>
    <w:rsid w:val="007865C6"/>
    <w:rsid w:val="00792353"/>
    <w:rsid w:val="00794484"/>
    <w:rsid w:val="007A06FF"/>
    <w:rsid w:val="007A1245"/>
    <w:rsid w:val="007A1E67"/>
    <w:rsid w:val="007A3CD9"/>
    <w:rsid w:val="007B17C7"/>
    <w:rsid w:val="007B1BFE"/>
    <w:rsid w:val="007B1E5D"/>
    <w:rsid w:val="007B6F81"/>
    <w:rsid w:val="007C1967"/>
    <w:rsid w:val="007C4A74"/>
    <w:rsid w:val="007C6BC2"/>
    <w:rsid w:val="007D027A"/>
    <w:rsid w:val="007D60FF"/>
    <w:rsid w:val="007E0783"/>
    <w:rsid w:val="007E30F8"/>
    <w:rsid w:val="007E4707"/>
    <w:rsid w:val="007E6EBE"/>
    <w:rsid w:val="007F039D"/>
    <w:rsid w:val="007F2779"/>
    <w:rsid w:val="007F647F"/>
    <w:rsid w:val="007F7FAF"/>
    <w:rsid w:val="00800CD4"/>
    <w:rsid w:val="008052BE"/>
    <w:rsid w:val="008105E7"/>
    <w:rsid w:val="00817AFD"/>
    <w:rsid w:val="00821C75"/>
    <w:rsid w:val="00826728"/>
    <w:rsid w:val="00841078"/>
    <w:rsid w:val="00852DEE"/>
    <w:rsid w:val="008606CF"/>
    <w:rsid w:val="00867ED2"/>
    <w:rsid w:val="008732CD"/>
    <w:rsid w:val="00880F65"/>
    <w:rsid w:val="0088374F"/>
    <w:rsid w:val="00884CF9"/>
    <w:rsid w:val="0089331F"/>
    <w:rsid w:val="0089639F"/>
    <w:rsid w:val="008A5C0F"/>
    <w:rsid w:val="008A5E32"/>
    <w:rsid w:val="008A6AB6"/>
    <w:rsid w:val="008A7600"/>
    <w:rsid w:val="008B02C5"/>
    <w:rsid w:val="008B44A5"/>
    <w:rsid w:val="008B4E63"/>
    <w:rsid w:val="008B63A3"/>
    <w:rsid w:val="008B756D"/>
    <w:rsid w:val="008C61DA"/>
    <w:rsid w:val="008E2007"/>
    <w:rsid w:val="008E4ED0"/>
    <w:rsid w:val="008F36F0"/>
    <w:rsid w:val="008F4690"/>
    <w:rsid w:val="00901B77"/>
    <w:rsid w:val="00902C3A"/>
    <w:rsid w:val="0090321A"/>
    <w:rsid w:val="00904082"/>
    <w:rsid w:val="0090600C"/>
    <w:rsid w:val="0090734C"/>
    <w:rsid w:val="00913C26"/>
    <w:rsid w:val="00915C00"/>
    <w:rsid w:val="00917655"/>
    <w:rsid w:val="00920D86"/>
    <w:rsid w:val="00924FA0"/>
    <w:rsid w:val="009308CF"/>
    <w:rsid w:val="0093339C"/>
    <w:rsid w:val="00937BDE"/>
    <w:rsid w:val="00937C1C"/>
    <w:rsid w:val="00941C9B"/>
    <w:rsid w:val="009463D9"/>
    <w:rsid w:val="00952F67"/>
    <w:rsid w:val="0095509E"/>
    <w:rsid w:val="00955BD3"/>
    <w:rsid w:val="009601E7"/>
    <w:rsid w:val="00967E6C"/>
    <w:rsid w:val="009705DF"/>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9F5C5B"/>
    <w:rsid w:val="00A00190"/>
    <w:rsid w:val="00A1208C"/>
    <w:rsid w:val="00A16E3A"/>
    <w:rsid w:val="00A17E96"/>
    <w:rsid w:val="00A22E53"/>
    <w:rsid w:val="00A25B13"/>
    <w:rsid w:val="00A26E96"/>
    <w:rsid w:val="00A2770E"/>
    <w:rsid w:val="00A315FF"/>
    <w:rsid w:val="00A36BF0"/>
    <w:rsid w:val="00A40FF7"/>
    <w:rsid w:val="00A44D3E"/>
    <w:rsid w:val="00A46BBB"/>
    <w:rsid w:val="00A51768"/>
    <w:rsid w:val="00A51E78"/>
    <w:rsid w:val="00A64E5C"/>
    <w:rsid w:val="00A67D20"/>
    <w:rsid w:val="00A67D2A"/>
    <w:rsid w:val="00A708B6"/>
    <w:rsid w:val="00A70B0D"/>
    <w:rsid w:val="00A73603"/>
    <w:rsid w:val="00A73AAF"/>
    <w:rsid w:val="00A73ADC"/>
    <w:rsid w:val="00A80225"/>
    <w:rsid w:val="00A83108"/>
    <w:rsid w:val="00A83F93"/>
    <w:rsid w:val="00A86403"/>
    <w:rsid w:val="00A94F94"/>
    <w:rsid w:val="00A95882"/>
    <w:rsid w:val="00A97ECF"/>
    <w:rsid w:val="00AA7F4E"/>
    <w:rsid w:val="00AC003F"/>
    <w:rsid w:val="00AC615B"/>
    <w:rsid w:val="00AC6FE9"/>
    <w:rsid w:val="00AD601F"/>
    <w:rsid w:val="00AE0640"/>
    <w:rsid w:val="00AE2AFE"/>
    <w:rsid w:val="00AE3711"/>
    <w:rsid w:val="00AE398B"/>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9264E"/>
    <w:rsid w:val="00BA2738"/>
    <w:rsid w:val="00BA3070"/>
    <w:rsid w:val="00BB33BF"/>
    <w:rsid w:val="00BB63A0"/>
    <w:rsid w:val="00BC2034"/>
    <w:rsid w:val="00BC223A"/>
    <w:rsid w:val="00BC258B"/>
    <w:rsid w:val="00BC43AC"/>
    <w:rsid w:val="00BC500F"/>
    <w:rsid w:val="00BC586F"/>
    <w:rsid w:val="00BC619B"/>
    <w:rsid w:val="00BC76DB"/>
    <w:rsid w:val="00BD7CA9"/>
    <w:rsid w:val="00BE2BDE"/>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42673"/>
    <w:rsid w:val="00C4568E"/>
    <w:rsid w:val="00C45AA7"/>
    <w:rsid w:val="00C507E2"/>
    <w:rsid w:val="00C507EF"/>
    <w:rsid w:val="00C5261F"/>
    <w:rsid w:val="00C52C99"/>
    <w:rsid w:val="00C54502"/>
    <w:rsid w:val="00C54757"/>
    <w:rsid w:val="00C57673"/>
    <w:rsid w:val="00C57E36"/>
    <w:rsid w:val="00C6081B"/>
    <w:rsid w:val="00C70AA0"/>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2F69"/>
    <w:rsid w:val="00CF6D96"/>
    <w:rsid w:val="00D05325"/>
    <w:rsid w:val="00D06D11"/>
    <w:rsid w:val="00D12432"/>
    <w:rsid w:val="00D16F54"/>
    <w:rsid w:val="00D23A44"/>
    <w:rsid w:val="00D33C2D"/>
    <w:rsid w:val="00D34B60"/>
    <w:rsid w:val="00D3656A"/>
    <w:rsid w:val="00D36D64"/>
    <w:rsid w:val="00D52441"/>
    <w:rsid w:val="00D52CF4"/>
    <w:rsid w:val="00D568FA"/>
    <w:rsid w:val="00D65E68"/>
    <w:rsid w:val="00D72F63"/>
    <w:rsid w:val="00D83050"/>
    <w:rsid w:val="00D83405"/>
    <w:rsid w:val="00D85C9D"/>
    <w:rsid w:val="00D90616"/>
    <w:rsid w:val="00D937B0"/>
    <w:rsid w:val="00D940D4"/>
    <w:rsid w:val="00D9574D"/>
    <w:rsid w:val="00D96C91"/>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25BE8"/>
    <w:rsid w:val="00E26855"/>
    <w:rsid w:val="00E27D77"/>
    <w:rsid w:val="00E27F38"/>
    <w:rsid w:val="00E341D7"/>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80AEF"/>
    <w:rsid w:val="00E90005"/>
    <w:rsid w:val="00EA0BF0"/>
    <w:rsid w:val="00EA4EAF"/>
    <w:rsid w:val="00EA50E7"/>
    <w:rsid w:val="00EA646D"/>
    <w:rsid w:val="00EB203F"/>
    <w:rsid w:val="00EB26D6"/>
    <w:rsid w:val="00EB282C"/>
    <w:rsid w:val="00EB3A01"/>
    <w:rsid w:val="00EB6F62"/>
    <w:rsid w:val="00EC343C"/>
    <w:rsid w:val="00EC388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2640"/>
    <w:rsid w:val="00F61F28"/>
    <w:rsid w:val="00F63A45"/>
    <w:rsid w:val="00F706F9"/>
    <w:rsid w:val="00F7756D"/>
    <w:rsid w:val="00F77DA9"/>
    <w:rsid w:val="00F84B0F"/>
    <w:rsid w:val="00F870DE"/>
    <w:rsid w:val="00F87E3D"/>
    <w:rsid w:val="00F91C9A"/>
    <w:rsid w:val="00F94324"/>
    <w:rsid w:val="00F94F2E"/>
    <w:rsid w:val="00F9689C"/>
    <w:rsid w:val="00F971B3"/>
    <w:rsid w:val="00FA1EC9"/>
    <w:rsid w:val="00FA2040"/>
    <w:rsid w:val="00FA3269"/>
    <w:rsid w:val="00FA5246"/>
    <w:rsid w:val="00FC13D5"/>
    <w:rsid w:val="00FC226F"/>
    <w:rsid w:val="00FC6609"/>
    <w:rsid w:val="00FD271A"/>
    <w:rsid w:val="00FD2F22"/>
    <w:rsid w:val="00FD4623"/>
    <w:rsid w:val="00FE120A"/>
    <w:rsid w:val="00FE1C6D"/>
    <w:rsid w:val="00FE456A"/>
    <w:rsid w:val="00FE4B80"/>
    <w:rsid w:val="00FF0D85"/>
    <w:rsid w:val="00FF1E8A"/>
    <w:rsid w:val="09717EF4"/>
    <w:rsid w:val="1149C6A4"/>
    <w:rsid w:val="14CBE873"/>
    <w:rsid w:val="16979085"/>
    <w:rsid w:val="19E64BBE"/>
    <w:rsid w:val="24B0D6D9"/>
    <w:rsid w:val="3618E559"/>
    <w:rsid w:val="37C4F064"/>
    <w:rsid w:val="3D3D660F"/>
    <w:rsid w:val="3E9F5778"/>
    <w:rsid w:val="4043CC51"/>
    <w:rsid w:val="4250325F"/>
    <w:rsid w:val="473D6087"/>
    <w:rsid w:val="48A5741A"/>
    <w:rsid w:val="49FD7C7C"/>
    <w:rsid w:val="4A41447B"/>
    <w:rsid w:val="4AB0DDDB"/>
    <w:rsid w:val="4D05CD9B"/>
    <w:rsid w:val="4E28E031"/>
    <w:rsid w:val="514C0EB3"/>
    <w:rsid w:val="51B29D94"/>
    <w:rsid w:val="552A254E"/>
    <w:rsid w:val="5B318F75"/>
    <w:rsid w:val="652F5007"/>
    <w:rsid w:val="6A5030B5"/>
    <w:rsid w:val="6B8BEEA4"/>
    <w:rsid w:val="70174233"/>
    <w:rsid w:val="7FE9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lapp.com/d/6d17a095270a4153afec4111aee73de1"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0C038-E44A-48D4-9EFC-8A32E0AB2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29058-9775-44E9-99F1-14479B76A510}">
  <ds:schemaRefs>
    <ds:schemaRef ds:uri="http://purl.org/dc/terms/"/>
    <ds:schemaRef ds:uri="http://schemas.microsoft.com/office/2006/documentManagement/types"/>
    <ds:schemaRef ds:uri="http://schemas.microsoft.com/office/infopath/2007/PartnerControls"/>
    <ds:schemaRef ds:uri="http://purl.org/dc/elements/1.1/"/>
    <ds:schemaRef ds:uri="588b94c2-f929-4300-b031-3b40b7689f04"/>
    <ds:schemaRef ds:uri="http://schemas.microsoft.com/office/2006/metadata/properties"/>
    <ds:schemaRef ds:uri="http://schemas.openxmlformats.org/package/2006/metadata/core-properties"/>
    <ds:schemaRef ds:uri="http://www.w3.org/XML/1998/namespace"/>
    <ds:schemaRef ds:uri="ab83fa7c-2b43-4965-8829-12c7c9dd88c6"/>
    <ds:schemaRef ds:uri="http://purl.org/dc/dcmitype/"/>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PI LAPP Jahresbilanz 2020-21</vt:lpstr>
    </vt:vector>
  </TitlesOfParts>
  <Company>Lapp Service GmbH</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6</cp:revision>
  <cp:lastPrinted>2024-03-05T13:38:00Z</cp:lastPrinted>
  <dcterms:created xsi:type="dcterms:W3CDTF">2024-03-12T15:07:00Z</dcterms:created>
  <dcterms:modified xsi:type="dcterms:W3CDTF">2024-05-22T11:21:00Z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