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D233" w14:textId="1D30D5ED" w:rsidR="000F5848" w:rsidRPr="00E91A3A" w:rsidRDefault="00D837E4" w:rsidP="00505196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 w:rsidRPr="00E91A3A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Vernetzt. Intelligent. Nachhaltig.</w:t>
      </w:r>
    </w:p>
    <w:p w14:paraId="085A8637" w14:textId="17B86A55" w:rsidR="00D837E4" w:rsidRDefault="00D837E4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40"/>
          <w:lang w:val="de-DE" w:eastAsia="en-GB"/>
        </w:rPr>
        <w:t>L</w:t>
      </w:r>
      <w:r w:rsidR="00D25D7D">
        <w:rPr>
          <w:rFonts w:ascii="CorpoS" w:eastAsia="Times New Roman" w:hAnsi="CorpoS" w:cs="Times New Roman"/>
          <w:b/>
          <w:bCs/>
          <w:sz w:val="40"/>
          <w:lang w:val="de-DE" w:eastAsia="en-GB"/>
        </w:rPr>
        <w:t>APP</w:t>
      </w:r>
      <w:r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 zeigt auf der SPS 2025 die Zukunft der industriell</w:t>
      </w:r>
      <w:r w:rsidR="00E91A3A">
        <w:rPr>
          <w:rFonts w:ascii="CorpoS" w:eastAsia="Times New Roman" w:hAnsi="CorpoS" w:cs="Times New Roman"/>
          <w:b/>
          <w:bCs/>
          <w:sz w:val="40"/>
          <w:lang w:val="de-DE" w:eastAsia="en-GB"/>
        </w:rPr>
        <w:t>en Konnektivität</w:t>
      </w:r>
    </w:p>
    <w:p w14:paraId="053D2667" w14:textId="77777777" w:rsidR="00505196" w:rsidRDefault="00505196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7C19F99E" w14:textId="1F081069" w:rsidR="0013610C" w:rsidRDefault="00505196" w:rsidP="0013610C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Stuttgart, </w:t>
      </w:r>
      <w:r w:rsidR="00BC09CB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2</w:t>
      </w:r>
      <w:r w:rsidR="00F4310F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0</w:t>
      </w:r>
      <w:r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. </w:t>
      </w:r>
      <w:r w:rsidR="0003351B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November</w:t>
      </w:r>
      <w:r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="00BC09CB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2025</w:t>
      </w:r>
      <w:r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Pr="00565020">
        <w:rPr>
          <w:rFonts w:ascii="CorpoS" w:eastAsia="Times New Roman" w:hAnsi="CorpoS" w:cs="Times New Roman"/>
          <w:b/>
          <w:bCs/>
          <w:lang w:val="de-DE" w:eastAsia="en-GB"/>
        </w:rPr>
        <w:t xml:space="preserve">– </w:t>
      </w:r>
      <w:r w:rsidR="006D027C">
        <w:rPr>
          <w:rFonts w:ascii="CorpoS" w:eastAsia="Times New Roman" w:hAnsi="CorpoS" w:cs="Times New Roman"/>
          <w:b/>
          <w:bCs/>
          <w:lang w:val="de-DE" w:eastAsia="en-GB"/>
        </w:rPr>
        <w:t>LAPP</w:t>
      </w:r>
      <w:r w:rsidR="004D6347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B15805">
        <w:rPr>
          <w:rFonts w:ascii="CorpoS" w:eastAsia="Times New Roman" w:hAnsi="CorpoS" w:cs="Times New Roman"/>
          <w:b/>
          <w:bCs/>
          <w:lang w:val="de-DE" w:eastAsia="en-GB"/>
        </w:rPr>
        <w:t xml:space="preserve">präsentiert auf der diesjährigen SPS </w:t>
      </w:r>
      <w:r w:rsidR="0089452C">
        <w:rPr>
          <w:rFonts w:ascii="CorpoS" w:eastAsia="Times New Roman" w:hAnsi="CorpoS" w:cs="Times New Roman"/>
          <w:b/>
          <w:bCs/>
          <w:lang w:val="de-DE" w:eastAsia="en-GB"/>
        </w:rPr>
        <w:t>sein</w:t>
      </w:r>
      <w:r w:rsidR="00DF68BE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8A3912">
        <w:rPr>
          <w:rFonts w:ascii="CorpoS" w:eastAsia="Times New Roman" w:hAnsi="CorpoS" w:cs="Times New Roman"/>
          <w:b/>
          <w:bCs/>
          <w:lang w:val="de-DE" w:eastAsia="en-GB"/>
        </w:rPr>
        <w:t>breite</w:t>
      </w:r>
      <w:r w:rsidR="0089452C">
        <w:rPr>
          <w:rFonts w:ascii="CorpoS" w:eastAsia="Times New Roman" w:hAnsi="CorpoS" w:cs="Times New Roman"/>
          <w:b/>
          <w:bCs/>
          <w:lang w:val="de-DE" w:eastAsia="en-GB"/>
        </w:rPr>
        <w:t>s</w:t>
      </w:r>
      <w:r w:rsidR="00DF68BE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B711C3">
        <w:rPr>
          <w:rFonts w:ascii="CorpoS" w:eastAsia="Times New Roman" w:hAnsi="CorpoS" w:cs="Times New Roman"/>
          <w:b/>
          <w:bCs/>
          <w:lang w:val="de-DE" w:eastAsia="en-GB"/>
        </w:rPr>
        <w:t>Produkt</w:t>
      </w:r>
      <w:r w:rsidR="00472F85">
        <w:rPr>
          <w:rFonts w:ascii="CorpoS" w:eastAsia="Times New Roman" w:hAnsi="CorpoS" w:cs="Times New Roman"/>
          <w:b/>
          <w:bCs/>
          <w:lang w:val="de-DE" w:eastAsia="en-GB"/>
        </w:rPr>
        <w:t>p</w:t>
      </w:r>
      <w:r w:rsidR="00DF68BE">
        <w:rPr>
          <w:rFonts w:ascii="CorpoS" w:eastAsia="Times New Roman" w:hAnsi="CorpoS" w:cs="Times New Roman"/>
          <w:b/>
          <w:bCs/>
          <w:lang w:val="de-DE" w:eastAsia="en-GB"/>
        </w:rPr>
        <w:t>ortfolio</w:t>
      </w:r>
      <w:r w:rsidR="008A3912">
        <w:rPr>
          <w:rFonts w:ascii="CorpoS" w:eastAsia="Times New Roman" w:hAnsi="CorpoS" w:cs="Times New Roman"/>
          <w:b/>
          <w:bCs/>
          <w:lang w:val="de-DE" w:eastAsia="en-GB"/>
        </w:rPr>
        <w:t xml:space="preserve">, das </w:t>
      </w:r>
      <w:r w:rsidR="0089452C">
        <w:rPr>
          <w:rFonts w:ascii="CorpoS" w:eastAsia="Times New Roman" w:hAnsi="CorpoS" w:cs="Times New Roman"/>
          <w:b/>
          <w:bCs/>
          <w:lang w:val="de-DE" w:eastAsia="en-GB"/>
        </w:rPr>
        <w:t>das</w:t>
      </w:r>
      <w:r w:rsidR="008A3912">
        <w:rPr>
          <w:rFonts w:ascii="CorpoS" w:eastAsia="Times New Roman" w:hAnsi="CorpoS" w:cs="Times New Roman"/>
          <w:b/>
          <w:bCs/>
          <w:lang w:val="de-DE" w:eastAsia="en-GB"/>
        </w:rPr>
        <w:t xml:space="preserve"> Know-</w:t>
      </w:r>
      <w:r w:rsidR="00C91117">
        <w:rPr>
          <w:rFonts w:ascii="CorpoS" w:eastAsia="Times New Roman" w:hAnsi="CorpoS" w:cs="Times New Roman"/>
          <w:b/>
          <w:bCs/>
          <w:lang w:val="de-DE" w:eastAsia="en-GB"/>
        </w:rPr>
        <w:t>h</w:t>
      </w:r>
      <w:r w:rsidR="008A3912">
        <w:rPr>
          <w:rFonts w:ascii="CorpoS" w:eastAsia="Times New Roman" w:hAnsi="CorpoS" w:cs="Times New Roman"/>
          <w:b/>
          <w:bCs/>
          <w:lang w:val="de-DE" w:eastAsia="en-GB"/>
        </w:rPr>
        <w:t>ow</w:t>
      </w:r>
      <w:r w:rsidR="00C02B08">
        <w:rPr>
          <w:rFonts w:ascii="CorpoS" w:eastAsia="Times New Roman" w:hAnsi="CorpoS" w:cs="Times New Roman"/>
          <w:b/>
          <w:bCs/>
          <w:lang w:val="de-DE" w:eastAsia="en-GB"/>
        </w:rPr>
        <w:t xml:space="preserve"> und die</w:t>
      </w:r>
      <w:r w:rsidR="00B42949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7509F2">
        <w:rPr>
          <w:rFonts w:ascii="CorpoS" w:eastAsia="Times New Roman" w:hAnsi="CorpoS" w:cs="Times New Roman"/>
          <w:b/>
          <w:bCs/>
          <w:lang w:val="de-DE" w:eastAsia="en-GB"/>
        </w:rPr>
        <w:t xml:space="preserve">Innovationsstärke </w:t>
      </w:r>
      <w:r w:rsidR="004D6347">
        <w:rPr>
          <w:rFonts w:ascii="CorpoS" w:eastAsia="Times New Roman" w:hAnsi="CorpoS" w:cs="Times New Roman"/>
          <w:b/>
          <w:bCs/>
          <w:lang w:val="de-DE" w:eastAsia="en-GB"/>
        </w:rPr>
        <w:t xml:space="preserve">des </w:t>
      </w:r>
      <w:r w:rsidR="004D6347" w:rsidRPr="006F5E3B">
        <w:rPr>
          <w:rFonts w:ascii="CorpoS" w:eastAsia="Times New Roman" w:hAnsi="CorpoS" w:cs="Times New Roman"/>
          <w:b/>
          <w:bCs/>
          <w:lang w:val="de-DE" w:eastAsia="en-GB"/>
        </w:rPr>
        <w:t>Weltmarktführer</w:t>
      </w:r>
      <w:r w:rsidR="00D02032">
        <w:rPr>
          <w:rFonts w:ascii="CorpoS" w:eastAsia="Times New Roman" w:hAnsi="CorpoS" w:cs="Times New Roman"/>
          <w:b/>
          <w:bCs/>
          <w:lang w:val="de-DE" w:eastAsia="en-GB"/>
        </w:rPr>
        <w:t>s</w:t>
      </w:r>
      <w:r w:rsidR="004D6347" w:rsidRPr="006F5E3B">
        <w:rPr>
          <w:rFonts w:ascii="CorpoS" w:eastAsia="Times New Roman" w:hAnsi="CorpoS" w:cs="Times New Roman"/>
          <w:b/>
          <w:bCs/>
          <w:lang w:val="de-DE" w:eastAsia="en-GB"/>
        </w:rPr>
        <w:t xml:space="preserve"> für integrierte Lösungen und Markenprodukte im Bereich der Kabel- und Verbindungstechnologie</w:t>
      </w:r>
      <w:r w:rsidR="004D6347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A42F4B">
        <w:rPr>
          <w:rFonts w:ascii="CorpoS" w:eastAsia="Times New Roman" w:hAnsi="CorpoS" w:cs="Times New Roman"/>
          <w:b/>
          <w:bCs/>
          <w:lang w:val="de-DE" w:eastAsia="en-GB"/>
        </w:rPr>
        <w:t>widerspiegelt</w:t>
      </w:r>
      <w:r w:rsidR="004D6347">
        <w:rPr>
          <w:rFonts w:ascii="CorpoS" w:eastAsia="Times New Roman" w:hAnsi="CorpoS" w:cs="Times New Roman"/>
          <w:b/>
          <w:bCs/>
          <w:lang w:val="de-DE" w:eastAsia="en-GB"/>
        </w:rPr>
        <w:t>.</w:t>
      </w:r>
      <w:r w:rsidR="005C4414" w:rsidRPr="005C4414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B431A4">
        <w:rPr>
          <w:rFonts w:ascii="CorpoS" w:eastAsia="Times New Roman" w:hAnsi="CorpoS" w:cs="Times New Roman"/>
          <w:b/>
          <w:bCs/>
          <w:lang w:val="de-DE" w:eastAsia="en-GB"/>
        </w:rPr>
        <w:t>Auf dem Messestand 310 in Halle 2</w:t>
      </w:r>
      <w:r w:rsidR="005C4414" w:rsidRPr="005C4414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8C723A">
        <w:rPr>
          <w:rFonts w:ascii="CorpoS" w:eastAsia="Times New Roman" w:hAnsi="CorpoS" w:cs="Times New Roman"/>
          <w:b/>
          <w:bCs/>
          <w:lang w:val="de-DE" w:eastAsia="en-GB"/>
        </w:rPr>
        <w:t>und erstmals auf einem zweiten Messestand</w:t>
      </w:r>
      <w:r w:rsidR="00852B21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7D2607">
        <w:rPr>
          <w:rFonts w:ascii="CorpoS" w:eastAsia="Times New Roman" w:hAnsi="CorpoS" w:cs="Times New Roman"/>
          <w:b/>
          <w:bCs/>
          <w:lang w:val="de-DE" w:eastAsia="en-GB"/>
        </w:rPr>
        <w:t>322</w:t>
      </w:r>
      <w:r w:rsidR="008C723A">
        <w:rPr>
          <w:rFonts w:ascii="CorpoS" w:eastAsia="Times New Roman" w:hAnsi="CorpoS" w:cs="Times New Roman"/>
          <w:b/>
          <w:bCs/>
          <w:lang w:val="de-DE" w:eastAsia="en-GB"/>
        </w:rPr>
        <w:t xml:space="preserve"> in Halle </w:t>
      </w:r>
      <w:r w:rsidR="007D2607">
        <w:rPr>
          <w:rFonts w:ascii="CorpoS" w:eastAsia="Times New Roman" w:hAnsi="CorpoS" w:cs="Times New Roman"/>
          <w:b/>
          <w:bCs/>
          <w:lang w:val="de-DE" w:eastAsia="en-GB"/>
        </w:rPr>
        <w:t>10</w:t>
      </w:r>
      <w:r w:rsidR="008C723A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13610C">
        <w:rPr>
          <w:rFonts w:ascii="CorpoS" w:eastAsia="Times New Roman" w:hAnsi="CorpoS" w:cs="Times New Roman"/>
          <w:b/>
          <w:bCs/>
          <w:lang w:val="de-DE" w:eastAsia="en-GB"/>
        </w:rPr>
        <w:t xml:space="preserve">werden alle neuen Produkthighlights von </w:t>
      </w:r>
      <w:r w:rsidR="0013610C" w:rsidRPr="00735224">
        <w:rPr>
          <w:rFonts w:ascii="CorpoS" w:eastAsia="Times New Roman" w:hAnsi="CorpoS" w:cs="Times New Roman"/>
          <w:b/>
          <w:bCs/>
          <w:lang w:val="de-DE" w:eastAsia="en-GB"/>
        </w:rPr>
        <w:t xml:space="preserve">den LAPP </w:t>
      </w:r>
      <w:proofErr w:type="gramStart"/>
      <w:r w:rsidR="0013610C" w:rsidRPr="00735224">
        <w:rPr>
          <w:rFonts w:ascii="CorpoS" w:eastAsia="Times New Roman" w:hAnsi="CorpoS" w:cs="Times New Roman"/>
          <w:b/>
          <w:bCs/>
          <w:lang w:val="de-DE" w:eastAsia="en-GB"/>
        </w:rPr>
        <w:t>Expert:innen</w:t>
      </w:r>
      <w:proofErr w:type="gramEnd"/>
      <w:r w:rsidR="0013610C" w:rsidRPr="00735224">
        <w:rPr>
          <w:rFonts w:ascii="CorpoS" w:eastAsia="Times New Roman" w:hAnsi="CorpoS" w:cs="Times New Roman"/>
          <w:b/>
          <w:bCs/>
          <w:lang w:val="de-DE" w:eastAsia="en-GB"/>
        </w:rPr>
        <w:t xml:space="preserve"> vorgestellt</w:t>
      </w:r>
      <w:r w:rsidR="00735224" w:rsidRPr="00735224">
        <w:rPr>
          <w:rFonts w:ascii="CorpoS" w:eastAsia="Times New Roman" w:hAnsi="CorpoS" w:cs="Times New Roman"/>
          <w:b/>
          <w:bCs/>
          <w:lang w:val="de-DE" w:eastAsia="en-GB"/>
        </w:rPr>
        <w:t>.</w:t>
      </w:r>
    </w:p>
    <w:p w14:paraId="38AA1C6E" w14:textId="13A7CF7E" w:rsidR="00737953" w:rsidRDefault="0013610C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</w:p>
    <w:p w14:paraId="34178A03" w14:textId="1FD0DADA" w:rsidR="00ED325B" w:rsidRPr="00633220" w:rsidRDefault="00FB4898" w:rsidP="55F11D2A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Z</w:t>
      </w:r>
      <w:r w:rsidR="000459D7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ukunftsweisende Lösungen</w:t>
      </w:r>
      <w:r w:rsidR="76DA5827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für eine </w:t>
      </w:r>
      <w:r w:rsidR="78303238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vernetzte und nachhaltige Industrie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stehen für LAPP auf der diesjährigen SPS 2025 im Fokus</w:t>
      </w:r>
      <w:r w:rsidR="78303238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. </w:t>
      </w:r>
      <w:r w:rsidR="0BDAC4F8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Darunter</w:t>
      </w:r>
      <w:r w:rsidR="0B8AB867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Neuheiten</w:t>
      </w:r>
      <w:r w:rsidR="5B7A53EE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, </w:t>
      </w:r>
      <w:r w:rsidR="13DA6541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nicht nur Maßstäbe </w:t>
      </w:r>
      <w:r w:rsidR="04582228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in der </w:t>
      </w:r>
      <w:r w:rsidR="41F286B8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industriellen</w:t>
      </w:r>
      <w:r w:rsidR="04582228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Konnektivität </w:t>
      </w:r>
      <w:r w:rsidR="5862ED8A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setzen, sondern auch einen klaren </w:t>
      </w:r>
      <w:r w:rsidR="7B71F981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Schwerpunkt</w:t>
      </w:r>
      <w:r w:rsidR="5862ED8A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auf Effizienz, Umweltbewusstsein und </w:t>
      </w:r>
      <w:r w:rsidR="41F286B8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Zukunftsfähigkeit</w:t>
      </w:r>
      <w:r w:rsidR="5862ED8A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legen</w:t>
      </w:r>
      <w:r w:rsidR="0063322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: </w:t>
      </w:r>
      <w:r w:rsidR="5F91451E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zeitsparende Steckverbindungslösung</w:t>
      </w:r>
      <w:r w:rsidR="05831D01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en</w:t>
      </w:r>
      <w:r w:rsidR="59B448F6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,</w:t>
      </w:r>
      <w:r w:rsidR="7B2CFA60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EMV-optimierte Leitungen</w:t>
      </w:r>
      <w:r w:rsidR="00871D74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und industriespezifische Lösungen.</w:t>
      </w:r>
    </w:p>
    <w:p w14:paraId="2257986A" w14:textId="77777777" w:rsidR="00ED325B" w:rsidRDefault="00ED325B" w:rsidP="00676EBB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5F67174F" w14:textId="136049A6" w:rsidR="00ED29EF" w:rsidRPr="005B171F" w:rsidRDefault="406DDFC2" w:rsidP="3C63CF43">
      <w:pPr>
        <w:spacing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 w:rsidRPr="005B171F"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S</w:t>
      </w:r>
      <w:r w:rsidR="462B7D9B" w:rsidRPr="005B171F"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chneller Steck</w:t>
      </w:r>
      <w:r w:rsidR="30F59CB7" w:rsidRPr="005B171F"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verbind</w:t>
      </w:r>
      <w:r w:rsidR="462B7D9B" w:rsidRPr="005B171F"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 xml:space="preserve">er mit hoher </w:t>
      </w:r>
      <w:r w:rsidR="10A4C048" w:rsidRPr="005B171F"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Flexibilität</w:t>
      </w:r>
      <w:r w:rsidR="03B41E90" w:rsidRPr="005B171F"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 xml:space="preserve"> - EPIC® </w:t>
      </w:r>
      <w:proofErr w:type="spellStart"/>
      <w:r w:rsidR="03B41E90" w:rsidRPr="005B171F"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ClickConnect</w:t>
      </w:r>
      <w:proofErr w:type="spellEnd"/>
    </w:p>
    <w:p w14:paraId="12250D9B" w14:textId="700C6460" w:rsidR="00CF035F" w:rsidRPr="005B171F" w:rsidRDefault="4981A4B3" w:rsidP="3C63CF43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Ganz gleich, ob in der Robotik, der Automatisierungstechnik oder im klassischen Maschinenbau: Zuverlässige und robuste </w:t>
      </w:r>
      <w:proofErr w:type="spellStart"/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Patchcords</w:t>
      </w:r>
      <w:proofErr w:type="spellEnd"/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sind hier </w:t>
      </w:r>
      <w:r w:rsidR="00397238"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essenziell</w:t>
      </w:r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, um eine schnelle Datenübertragung sicherzustellen und Ausfallzeiten zu reduzieren. Das neue EPIC® </w:t>
      </w:r>
      <w:proofErr w:type="spellStart"/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ClickConnect</w:t>
      </w:r>
      <w:proofErr w:type="spellEnd"/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M12D ist ein beidseitig konfektioniertes Patchkabel mit innovativer Push-Pull-Verriegelung nach DIN EN IEC 61076-2-010. Die beiden M12-Steckverbinder werden vollkommen werkzeuglos gesteckt und </w:t>
      </w:r>
      <w:proofErr w:type="spellStart"/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ver</w:t>
      </w:r>
      <w:proofErr w:type="spellEnd"/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- bzw. entriegelt. </w:t>
      </w:r>
      <w:r w:rsidR="001F737D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Der</w:t>
      </w:r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Wegfall arbeitsaufwändiger Verschraubungen </w:t>
      </w:r>
      <w:r w:rsidR="0029640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spart </w:t>
      </w:r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Installationszeit </w:t>
      </w:r>
      <w:r w:rsidR="0029640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und </w:t>
      </w:r>
      <w:r w:rsidR="00596AA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minimiert</w:t>
      </w:r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29640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das </w:t>
      </w:r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Fehlerpotential bei der Konfektionierung vor Ort</w:t>
      </w:r>
      <w:r w:rsidR="00596AA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.</w:t>
      </w:r>
      <w:r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6B131C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2F7E3600"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EPIC® </w:t>
      </w:r>
      <w:proofErr w:type="spellStart"/>
      <w:r w:rsidR="2F7E3600"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ClickConnect</w:t>
      </w:r>
      <w:proofErr w:type="spellEnd"/>
      <w:r w:rsidR="2F7E3600" w:rsidRPr="005B171F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M12D ermöglicht einen schnellen Informationsaustausch durch Ethernet-Technologie und ist für den hochflexiblen, dauerbewegten Einsatz in beweglichen Maschinenteilen und in der Schleppkette im PROFINET-Netzwerk (Typ C) geeignet.</w:t>
      </w:r>
    </w:p>
    <w:p w14:paraId="776FF34A" w14:textId="77777777" w:rsidR="009B2C90" w:rsidRPr="009B2C90" w:rsidRDefault="009B2C90" w:rsidP="009B2C90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9B2C9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lastRenderedPageBreak/>
        <w:t xml:space="preserve">Das EPIC® </w:t>
      </w:r>
      <w:proofErr w:type="spellStart"/>
      <w:r w:rsidRPr="009B2C9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ClickConnect</w:t>
      </w:r>
      <w:proofErr w:type="spellEnd"/>
      <w:r w:rsidRPr="009B2C9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Patchkabel wird auf der Messe noch in zwei weiteren Varianten, EPIC® </w:t>
      </w:r>
      <w:proofErr w:type="spellStart"/>
      <w:r w:rsidRPr="009B2C9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ClickConnect</w:t>
      </w:r>
      <w:proofErr w:type="spellEnd"/>
      <w:r w:rsidRPr="009B2C9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M12A und EPIC® </w:t>
      </w:r>
      <w:proofErr w:type="spellStart"/>
      <w:r w:rsidRPr="009B2C9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ClickConnect</w:t>
      </w:r>
      <w:proofErr w:type="spellEnd"/>
      <w:r w:rsidRPr="009B2C9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M12X, vorgestellt.</w:t>
      </w:r>
    </w:p>
    <w:p w14:paraId="08ADF695" w14:textId="3BB6B300" w:rsidR="00CF035F" w:rsidRPr="009018C2" w:rsidRDefault="00CF035F" w:rsidP="55F11D2A">
      <w:pPr>
        <w:spacing w:line="312" w:lineRule="auto"/>
        <w:rPr>
          <w:rFonts w:ascii="Segoe UI" w:eastAsia="Segoe UI" w:hAnsi="Segoe UI" w:cs="Segoe UI"/>
          <w:color w:val="000000" w:themeColor="text1"/>
          <w:sz w:val="21"/>
          <w:szCs w:val="21"/>
          <w:lang w:val="de-DE"/>
        </w:rPr>
      </w:pPr>
    </w:p>
    <w:p w14:paraId="761BC231" w14:textId="2BE75E80" w:rsidR="00F368C1" w:rsidRPr="008A02C4" w:rsidRDefault="00F368C1" w:rsidP="00F368C1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8A02C4">
        <w:rPr>
          <w:rFonts w:ascii="CorpoS" w:eastAsia="Times New Roman" w:hAnsi="CorpoS" w:cs="Times New Roman"/>
          <w:b/>
          <w:bCs/>
          <w:lang w:val="de-DE" w:eastAsia="en-GB"/>
        </w:rPr>
        <w:t xml:space="preserve">EMV-optimierte </w:t>
      </w:r>
      <w:proofErr w:type="spellStart"/>
      <w:r w:rsidRPr="008A02C4">
        <w:rPr>
          <w:rFonts w:ascii="CorpoS" w:eastAsia="Times New Roman" w:hAnsi="CorpoS" w:cs="Times New Roman"/>
          <w:b/>
          <w:bCs/>
          <w:lang w:val="de-DE" w:eastAsia="en-GB"/>
        </w:rPr>
        <w:t>Servoleitungen</w:t>
      </w:r>
      <w:proofErr w:type="spellEnd"/>
      <w:r w:rsidRPr="008A02C4">
        <w:rPr>
          <w:rFonts w:ascii="CorpoS" w:eastAsia="Times New Roman" w:hAnsi="CorpoS" w:cs="Times New Roman"/>
          <w:b/>
          <w:bCs/>
          <w:lang w:val="de-DE" w:eastAsia="en-GB"/>
        </w:rPr>
        <w:t xml:space="preserve"> für maximale Anlagenverfügbarkeit</w:t>
      </w:r>
    </w:p>
    <w:p w14:paraId="21F5CA23" w14:textId="679D0878" w:rsidR="00F368C1" w:rsidRDefault="009F7F14" w:rsidP="00F368C1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9F7F14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Dank hochwertiger Abschirmung gewährleisten </w:t>
      </w:r>
      <w:r w:rsidR="00D63FA4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EMV-Leitungen </w:t>
      </w:r>
      <w:r w:rsidR="009258C8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eine </w:t>
      </w:r>
      <w:r w:rsidRPr="009F7F14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störungsfreie Signalübertragung und maximale </w:t>
      </w:r>
      <w:r w:rsidR="00026A4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Leistung</w:t>
      </w:r>
      <w:r w:rsidRPr="009F7F14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. </w:t>
      </w:r>
      <w:r w:rsidR="00C01CF5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Hier setzen</w:t>
      </w:r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neuen </w:t>
      </w:r>
      <w:proofErr w:type="spellStart"/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Servoleitungen</w:t>
      </w:r>
      <w:proofErr w:type="spellEnd"/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ÖLFLEX® SERVO </w:t>
      </w:r>
      <w:proofErr w:type="spellStart"/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zeroCM</w:t>
      </w:r>
      <w:proofErr w:type="spellEnd"/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und ÖLFLEX® SERVO 718 CH </w:t>
      </w:r>
      <w:proofErr w:type="spellStart"/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zeroCM</w:t>
      </w:r>
      <w:proofErr w:type="spellEnd"/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5A76DD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neue </w:t>
      </w:r>
      <w:r w:rsidR="005A76DD" w:rsidRPr="00D91DC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Maßstäbe</w:t>
      </w:r>
      <w:r w:rsidR="005A76DD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in der EMV-Performance. Die patentierte </w:t>
      </w:r>
      <w:proofErr w:type="spellStart"/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zeroCM</w:t>
      </w:r>
      <w:proofErr w:type="spellEnd"/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®-Technologie reduziert Ableitströme um bis zu 60</w:t>
      </w:r>
      <w:r w:rsidR="00F368C1" w:rsidRPr="002B660E">
        <w:rPr>
          <w:rFonts w:ascii="Arial" w:eastAsia="Times New Roman" w:hAnsi="Arial" w:cs="Arial"/>
          <w:color w:val="404040" w:themeColor="text1" w:themeTint="BF"/>
          <w:lang w:val="de-DE" w:eastAsia="en-GB"/>
        </w:rPr>
        <w:t> </w:t>
      </w:r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% und erm</w:t>
      </w:r>
      <w:r w:rsidR="00F368C1" w:rsidRPr="002B660E">
        <w:rPr>
          <w:rFonts w:ascii="Segoe UI Historic" w:eastAsia="Times New Roman" w:hAnsi="Segoe UI Historic" w:cs="Segoe UI Historic"/>
          <w:color w:val="404040" w:themeColor="text1" w:themeTint="BF"/>
          <w:lang w:val="de-DE" w:eastAsia="en-GB"/>
        </w:rPr>
        <w:t>ö</w:t>
      </w:r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glicht nahezu doppelte Installationsl</w:t>
      </w:r>
      <w:r w:rsidR="00F368C1" w:rsidRPr="002B660E">
        <w:rPr>
          <w:rFonts w:ascii="Segoe UI Historic" w:eastAsia="Times New Roman" w:hAnsi="Segoe UI Historic" w:cs="Segoe UI Historic"/>
          <w:color w:val="404040" w:themeColor="text1" w:themeTint="BF"/>
          <w:lang w:val="de-DE" w:eastAsia="en-GB"/>
        </w:rPr>
        <w:t>ä</w:t>
      </w:r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ngen. Die halogenfreie Variante bietet zus</w:t>
      </w:r>
      <w:r w:rsidR="00F368C1" w:rsidRPr="002B660E">
        <w:rPr>
          <w:rFonts w:ascii="Segoe UI Historic" w:eastAsia="Times New Roman" w:hAnsi="Segoe UI Historic" w:cs="Segoe UI Historic"/>
          <w:color w:val="404040" w:themeColor="text1" w:themeTint="BF"/>
          <w:lang w:val="de-DE" w:eastAsia="en-GB"/>
        </w:rPr>
        <w:t>ä</w:t>
      </w:r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tzlich erh</w:t>
      </w:r>
      <w:r w:rsidR="00F368C1" w:rsidRPr="002B660E">
        <w:rPr>
          <w:rFonts w:ascii="Segoe UI Historic" w:eastAsia="Times New Roman" w:hAnsi="Segoe UI Historic" w:cs="Segoe UI Historic"/>
          <w:color w:val="404040" w:themeColor="text1" w:themeTint="BF"/>
          <w:lang w:val="de-DE" w:eastAsia="en-GB"/>
        </w:rPr>
        <w:t>ö</w:t>
      </w:r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hten Brandschutz und minimiert</w:t>
      </w:r>
      <w:r w:rsidR="00606EC2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die</w:t>
      </w:r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Rauch- und Gasentwicklung </w:t>
      </w:r>
      <w:r w:rsidR="00F368C1" w:rsidRPr="002B660E">
        <w:rPr>
          <w:rFonts w:ascii="Segoe UI Historic" w:eastAsia="Times New Roman" w:hAnsi="Segoe UI Historic" w:cs="Segoe UI Historic"/>
          <w:color w:val="404040" w:themeColor="text1" w:themeTint="BF"/>
          <w:lang w:val="de-DE" w:eastAsia="en-GB"/>
        </w:rPr>
        <w:t>–</w:t>
      </w:r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ideal f</w:t>
      </w:r>
      <w:r w:rsidR="00F368C1" w:rsidRPr="002B660E">
        <w:rPr>
          <w:rFonts w:ascii="Segoe UI Historic" w:eastAsia="Times New Roman" w:hAnsi="Segoe UI Historic" w:cs="Segoe UI Historic"/>
          <w:color w:val="404040" w:themeColor="text1" w:themeTint="BF"/>
          <w:lang w:val="de-DE" w:eastAsia="en-GB"/>
        </w:rPr>
        <w:t>ü</w:t>
      </w:r>
      <w:r w:rsidR="00F368C1" w:rsidRPr="002B660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r sicherheitskritische Anwendungen.</w:t>
      </w:r>
    </w:p>
    <w:p w14:paraId="417A7CD6" w14:textId="77777777" w:rsidR="0010243D" w:rsidRDefault="0010243D" w:rsidP="00F368C1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33428E2D" w14:textId="1F2C7EFF" w:rsidR="00D20367" w:rsidRPr="00D20367" w:rsidRDefault="0010243D" w:rsidP="00D20367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264092">
        <w:rPr>
          <w:rFonts w:ascii="CorpoS" w:eastAsia="Times New Roman" w:hAnsi="CorpoS" w:cs="Times New Roman"/>
          <w:b/>
          <w:bCs/>
          <w:lang w:val="de-DE" w:eastAsia="en-GB"/>
        </w:rPr>
        <w:t>Gut abgeschi</w:t>
      </w:r>
      <w:r>
        <w:rPr>
          <w:rFonts w:ascii="CorpoS" w:eastAsia="Times New Roman" w:hAnsi="CorpoS" w:cs="Times New Roman"/>
          <w:b/>
          <w:bCs/>
          <w:lang w:val="de-DE" w:eastAsia="en-GB"/>
        </w:rPr>
        <w:t>r</w:t>
      </w:r>
      <w:r w:rsidRPr="00264092">
        <w:rPr>
          <w:rFonts w:ascii="CorpoS" w:eastAsia="Times New Roman" w:hAnsi="CorpoS" w:cs="Times New Roman"/>
          <w:b/>
          <w:bCs/>
          <w:lang w:val="de-DE" w:eastAsia="en-GB"/>
        </w:rPr>
        <w:t>mt</w:t>
      </w:r>
      <w:r w:rsidR="000F6D1E" w:rsidRPr="00DA3002">
        <w:rPr>
          <w:rFonts w:ascii="CorpoS" w:eastAsia="Times New Roman" w:hAnsi="CorpoS" w:cs="Times New Roman"/>
          <w:b/>
          <w:bCs/>
          <w:lang w:val="de-DE" w:eastAsia="en-GB"/>
        </w:rPr>
        <w:t xml:space="preserve"> – </w:t>
      </w:r>
      <w:r w:rsidRPr="00264092">
        <w:rPr>
          <w:rFonts w:ascii="CorpoS" w:eastAsia="Times New Roman" w:hAnsi="CorpoS" w:cs="Times New Roman"/>
          <w:b/>
          <w:bCs/>
          <w:lang w:val="de-DE" w:eastAsia="en-GB"/>
        </w:rPr>
        <w:t>ÖLFLEX® HV EV</w:t>
      </w:r>
    </w:p>
    <w:p w14:paraId="7E1F770B" w14:textId="56534172" w:rsidR="0010243D" w:rsidRDefault="00D20367" w:rsidP="00D20367">
      <w:pPr>
        <w:spacing w:line="312" w:lineRule="auto"/>
        <w:rPr>
          <w:rFonts w:ascii="CorpoS" w:eastAsia="Times New Roman" w:hAnsi="CorpoS" w:cs="Times New Roman"/>
          <w:color w:val="000000" w:themeColor="text1"/>
          <w:lang w:val="de-DE" w:eastAsia="en-GB"/>
        </w:rPr>
      </w:pPr>
      <w:r w:rsidRPr="00D20367">
        <w:rPr>
          <w:rFonts w:ascii="CorpoS" w:eastAsia="Times New Roman" w:hAnsi="CorpoS" w:cs="Times New Roman"/>
          <w:color w:val="000000" w:themeColor="text1"/>
          <w:lang w:val="de-DE" w:eastAsia="en-GB"/>
        </w:rPr>
        <w:t>Auch in Hochvoltsystemen ist ein zuverlässiger EMV-Schutz entscheidend, um sicherheitskritische Steuerungen vor elektromagnetischen Störungen zu bewahren. Die neue ÖLFLEX® HV EV eignet sich für Spannungen bis 1000</w:t>
      </w:r>
      <w:r w:rsidRPr="00D20367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 </w:t>
      </w:r>
      <w:r w:rsidRPr="00D20367">
        <w:rPr>
          <w:rFonts w:ascii="CorpoS" w:eastAsia="Times New Roman" w:hAnsi="CorpoS" w:cs="Times New Roman"/>
          <w:color w:val="000000" w:themeColor="text1"/>
          <w:lang w:val="de-DE" w:eastAsia="en-GB"/>
        </w:rPr>
        <w:t>V AC und 1500</w:t>
      </w:r>
      <w:r w:rsidRPr="00D20367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 </w:t>
      </w:r>
      <w:r w:rsidRPr="00D20367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V DC und bietet </w:t>
      </w:r>
      <w:r w:rsidR="00C15C5E" w:rsidRPr="00D20367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optimalen Schutz </w:t>
      </w:r>
      <w:r w:rsidRPr="00D20367">
        <w:rPr>
          <w:rFonts w:ascii="CorpoS" w:eastAsia="Times New Roman" w:hAnsi="CorpoS" w:cs="Times New Roman"/>
          <w:color w:val="000000" w:themeColor="text1"/>
          <w:lang w:val="de-DE" w:eastAsia="en-GB"/>
        </w:rPr>
        <w:t>dank ihrer doppelten Schirmung aus aluminiumkaschierter Folie und einem Kupferabschirmgeflecht mit hohem Bedeckungsgrad. Damit ist sie die ideale L</w:t>
      </w:r>
      <w:r w:rsidRPr="00D20367">
        <w:rPr>
          <w:rFonts w:ascii="CorpoS" w:eastAsia="Times New Roman" w:hAnsi="CorpoS" w:cs="CorpoS"/>
          <w:color w:val="000000" w:themeColor="text1"/>
          <w:lang w:val="de-DE" w:eastAsia="en-GB"/>
        </w:rPr>
        <w:t>ö</w:t>
      </w:r>
      <w:r w:rsidRPr="00D20367">
        <w:rPr>
          <w:rFonts w:ascii="CorpoS" w:eastAsia="Times New Roman" w:hAnsi="CorpoS" w:cs="Times New Roman"/>
          <w:color w:val="000000" w:themeColor="text1"/>
          <w:lang w:val="de-DE" w:eastAsia="en-GB"/>
        </w:rPr>
        <w:t>sung f</w:t>
      </w:r>
      <w:r w:rsidRPr="00D20367">
        <w:rPr>
          <w:rFonts w:ascii="CorpoS" w:eastAsia="Times New Roman" w:hAnsi="CorpoS" w:cs="CorpoS"/>
          <w:color w:val="000000" w:themeColor="text1"/>
          <w:lang w:val="de-DE" w:eastAsia="en-GB"/>
        </w:rPr>
        <w:t>ü</w:t>
      </w:r>
      <w:r w:rsidRPr="00D20367">
        <w:rPr>
          <w:rFonts w:ascii="CorpoS" w:eastAsia="Times New Roman" w:hAnsi="CorpoS" w:cs="Times New Roman"/>
          <w:color w:val="000000" w:themeColor="text1"/>
          <w:lang w:val="de-DE" w:eastAsia="en-GB"/>
        </w:rPr>
        <w:t>r den Einsatz in Batterie-Energiespeichersystemen (BESS) sowie für die Verkabelung von Hochvoltbatterien, Leistungselektronik, Elektromotoren und Batteriemanagementsystemen.</w:t>
      </w:r>
    </w:p>
    <w:p w14:paraId="10F50EB2" w14:textId="77777777" w:rsidR="00D20367" w:rsidRPr="002B660E" w:rsidRDefault="00D20367" w:rsidP="00D20367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6D586FC3" w14:textId="77777777" w:rsidR="00F368C1" w:rsidRPr="00DA3002" w:rsidRDefault="00F368C1" w:rsidP="00F368C1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DA3002">
        <w:rPr>
          <w:rFonts w:ascii="CorpoS" w:eastAsia="Times New Roman" w:hAnsi="CorpoS" w:cs="Times New Roman"/>
          <w:b/>
          <w:bCs/>
          <w:lang w:val="de-DE" w:eastAsia="en-GB"/>
        </w:rPr>
        <w:t>ÖLFLEX® WIRE MS B – Optimiert für Ultraschallschweißen</w:t>
      </w:r>
    </w:p>
    <w:p w14:paraId="1FB3E4FA" w14:textId="1A0E6BED" w:rsidR="005333FA" w:rsidRDefault="7D33DB5B" w:rsidP="00F368C1">
      <w:pPr>
        <w:spacing w:line="312" w:lineRule="auto"/>
        <w:rPr>
          <w:rFonts w:ascii="CorpoS" w:eastAsia="Times New Roman" w:hAnsi="CorpoS" w:cs="Times New Roman"/>
          <w:color w:val="000000" w:themeColor="text1"/>
          <w:lang w:val="de-DE" w:eastAsia="en-GB"/>
        </w:rPr>
      </w:pPr>
      <w:r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Das </w:t>
      </w:r>
      <w:r w:rsidR="3DC91B6C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Produkt Know-</w:t>
      </w:r>
      <w:r w:rsidR="26DB0836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h</w:t>
      </w:r>
      <w:r w:rsidR="3DC91B6C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ow</w:t>
      </w:r>
      <w:r w:rsidR="6316F02B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 von LAPP </w:t>
      </w:r>
      <w:r w:rsidR="3A465565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zeichnet sich </w:t>
      </w:r>
      <w:r w:rsidR="0847B4F7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unter anderem</w:t>
      </w:r>
      <w:r w:rsidR="3DC91B6C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 </w:t>
      </w:r>
      <w:r w:rsidR="3A465565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dadurch aus</w:t>
      </w:r>
      <w:r w:rsidR="6A049291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, dass Lösungen für </w:t>
      </w:r>
      <w:r w:rsidR="2F5BCA5E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die unterschiedlichsten </w:t>
      </w:r>
      <w:r w:rsidR="6A049291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Einsatz- und Verarbeitungsanfor</w:t>
      </w:r>
      <w:r w:rsidR="07B67ACD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de</w:t>
      </w:r>
      <w:r w:rsidR="6A049291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rungen entwickelt w</w:t>
      </w:r>
      <w:r w:rsidR="0BB746FF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erden</w:t>
      </w:r>
      <w:r w:rsidR="6A049291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. </w:t>
      </w:r>
      <w:r w:rsidR="54CB090C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Die neue Einzelader ÖLFLEX® WIRE MS B mit blankem Kupferleiter</w:t>
      </w:r>
      <w:r w:rsidR="35FA680E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 </w:t>
      </w:r>
      <w:r w:rsidR="54CB090C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wurde speziell für Anwendungen mit Ultraschallschweißtechnik entwickelt. Sie bietet maximale Verbindungsfestigkeit und reduziert Werkzeugverschleiß durch den Verzicht auf </w:t>
      </w:r>
      <w:r w:rsidR="611E92BD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eine </w:t>
      </w:r>
      <w:r w:rsidR="54CB090C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Zinnbeschichtung. </w:t>
      </w:r>
      <w:r w:rsidR="63FBD388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Dank der </w:t>
      </w:r>
      <w:r w:rsidR="54CB090C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Mehrfach</w:t>
      </w:r>
      <w:r w:rsidR="59AD419A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z</w:t>
      </w:r>
      <w:r w:rsidR="54CB090C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ertifizierungen </w:t>
      </w:r>
      <w:r w:rsidR="4607ED87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ist ein</w:t>
      </w:r>
      <w:r w:rsidR="54CB090C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 </w:t>
      </w:r>
      <w:r w:rsidR="239F571A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universeller </w:t>
      </w:r>
      <w:r w:rsidR="54CB090C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Einsatz </w:t>
      </w:r>
      <w:r w:rsidR="4607ED87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möglich</w:t>
      </w:r>
      <w:r w:rsidR="239F571A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>, das reduziert Teilevielfalt und sorgt so für Einsparungen in der Logistik</w:t>
      </w:r>
      <w:r w:rsidR="009018C2">
        <w:rPr>
          <w:rFonts w:ascii="CorpoS" w:eastAsia="Times New Roman" w:hAnsi="CorpoS" w:cs="Times New Roman"/>
          <w:color w:val="000000" w:themeColor="text1"/>
          <w:lang w:val="de-DE" w:eastAsia="en-GB"/>
        </w:rPr>
        <w:t>.</w:t>
      </w:r>
      <w:r w:rsidR="4607ED87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 </w:t>
      </w:r>
      <w:r w:rsidR="009018C2">
        <w:rPr>
          <w:rFonts w:ascii="CorpoS" w:eastAsia="Times New Roman" w:hAnsi="CorpoS" w:cs="Times New Roman"/>
          <w:color w:val="000000" w:themeColor="text1"/>
          <w:lang w:val="de-DE" w:eastAsia="en-GB"/>
        </w:rPr>
        <w:t>Die</w:t>
      </w:r>
      <w:r w:rsidR="1712EE66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 neue </w:t>
      </w:r>
      <w:r w:rsidR="1712EE66" w:rsidRPr="2957F682">
        <w:rPr>
          <w:rFonts w:ascii="CorpoS" w:eastAsia="Times New Roman" w:hAnsi="CorpoS" w:cs="Times New Roman"/>
          <w:lang w:val="de-DE" w:eastAsia="en-GB"/>
        </w:rPr>
        <w:t>ÖLFLEX® WIRE MS B wird ab Februar 2026 zur Verfügung stehen.</w:t>
      </w:r>
      <w:r w:rsidR="1712EE66" w:rsidRPr="2957F682">
        <w:rPr>
          <w:rFonts w:ascii="CorpoS" w:eastAsia="Times New Roman" w:hAnsi="CorpoS" w:cs="Times New Roman"/>
          <w:color w:val="000000" w:themeColor="text1"/>
          <w:lang w:val="de-DE" w:eastAsia="en-GB"/>
        </w:rPr>
        <w:t xml:space="preserve"> </w:t>
      </w:r>
    </w:p>
    <w:p w14:paraId="16C80D0C" w14:textId="77777777" w:rsidR="009018C2" w:rsidRDefault="009018C2" w:rsidP="00F368C1">
      <w:pPr>
        <w:spacing w:line="312" w:lineRule="auto"/>
        <w:rPr>
          <w:rFonts w:ascii="Aptos Narrow" w:eastAsia="Times New Roman" w:hAnsi="Aptos Narrow" w:cs="Times New Roman"/>
          <w:color w:val="000000"/>
          <w:sz w:val="22"/>
          <w:szCs w:val="22"/>
          <w:lang w:val="de-DE" w:eastAsia="de-DE"/>
        </w:rPr>
      </w:pPr>
    </w:p>
    <w:p w14:paraId="1463F5BD" w14:textId="1324952B" w:rsidR="00A56543" w:rsidRPr="00A42F4B" w:rsidRDefault="005B12B5" w:rsidP="00F368C1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A42F4B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 xml:space="preserve">Innovationen der Zukunft im LAPP </w:t>
      </w:r>
      <w:proofErr w:type="spellStart"/>
      <w:r w:rsidR="00AF6517">
        <w:rPr>
          <w:rFonts w:ascii="CorpoS" w:eastAsia="Times New Roman" w:hAnsi="CorpoS" w:cs="Times New Roman"/>
          <w:b/>
          <w:bCs/>
          <w:lang w:val="de-DE" w:eastAsia="en-GB"/>
        </w:rPr>
        <w:t>F</w:t>
      </w:r>
      <w:r w:rsidRPr="00A42F4B">
        <w:rPr>
          <w:rFonts w:ascii="CorpoS" w:eastAsia="Times New Roman" w:hAnsi="CorpoS" w:cs="Times New Roman"/>
          <w:b/>
          <w:bCs/>
          <w:lang w:val="de-DE" w:eastAsia="en-GB"/>
        </w:rPr>
        <w:t>utureLab</w:t>
      </w:r>
      <w:proofErr w:type="spellEnd"/>
    </w:p>
    <w:p w14:paraId="1C215E8A" w14:textId="3AAB49D8" w:rsidR="007949C1" w:rsidRPr="007949C1" w:rsidRDefault="007949C1" w:rsidP="55F11D2A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7949C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Im </w:t>
      </w:r>
      <w:proofErr w:type="spellStart"/>
      <w:r w:rsidRPr="007949C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FutureLab</w:t>
      </w:r>
      <w:proofErr w:type="spellEnd"/>
      <w:r w:rsidRPr="007949C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, dem Innovations-Hub für Technologietrends auf dem </w:t>
      </w:r>
      <w:proofErr w:type="gramStart"/>
      <w:r w:rsidRPr="007949C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</w:t>
      </w:r>
      <w:r w:rsidR="00E85EF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Pr="007949C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Messestand</w:t>
      </w:r>
      <w:proofErr w:type="gramEnd"/>
      <w:r w:rsidRPr="007949C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, </w:t>
      </w:r>
      <w:r w:rsidR="00C819C8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stellt der Verbindungsspezialist mit EPLAN einen fortschrittlichen Verwaltungsschalen-Use-Case für kollaboratives Engineering vor. Die Technologie digitalisiert und beschleunigt die Arbeitsvorbereitung bis hin zum Lifecycle-Management der Kabelkonfektion effizient und automatisiert</w:t>
      </w:r>
      <w:r w:rsidRPr="007949C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.</w:t>
      </w:r>
    </w:p>
    <w:p w14:paraId="45AD8DCA" w14:textId="5A08C5B8" w:rsidR="00FB4AD4" w:rsidRPr="00162A2D" w:rsidRDefault="1B19FE54" w:rsidP="002A4181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Ein weiteres Highlight im </w:t>
      </w:r>
      <w:proofErr w:type="spellStart"/>
      <w:r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FutureLa</w:t>
      </w:r>
      <w:r w:rsidR="125DF386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b</w:t>
      </w:r>
      <w:proofErr w:type="spellEnd"/>
      <w:r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ist die Lösung „</w:t>
      </w:r>
      <w:proofErr w:type="spellStart"/>
      <w:r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Predictive</w:t>
      </w:r>
      <w:proofErr w:type="spellEnd"/>
      <w:r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Maintenance for ÖLFLEX®“, die den Zustand stromführender Leitungen überwacht und so ungeplante Ausfälle vermeidet. </w:t>
      </w:r>
      <w:r w:rsidR="0EE3E9DD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Zudem präsentiert LAPP erstmals Prototypen einer Hybridleitung mit </w:t>
      </w:r>
      <w:proofErr w:type="spellStart"/>
      <w:r w:rsidR="0EE3E9DD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zeroCM</w:t>
      </w:r>
      <w:proofErr w:type="spellEnd"/>
      <w:r w:rsidR="0EE3E9DD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® Technologie</w:t>
      </w:r>
      <w:r w:rsidR="4899D82B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, die die Komplexität der Verkabelung reduzieren und neben der Leistung</w:t>
      </w:r>
      <w:r w:rsidR="125DF386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="4899D82B" w:rsidRPr="55F11D2A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auch umfangreiche Sensordaten störungsfrei übertragen.</w:t>
      </w:r>
    </w:p>
    <w:p w14:paraId="41B72ACE" w14:textId="3F7C8236" w:rsidR="00A548B6" w:rsidRPr="00A42F4B" w:rsidRDefault="00A548B6" w:rsidP="18F7E90E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2AAB85E6" w14:textId="4BC5371C" w:rsidR="00505196" w:rsidRPr="00CA49DD" w:rsidRDefault="00AB17F5" w:rsidP="00505196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 xml:space="preserve"> </w:t>
      </w:r>
      <w:r w:rsidR="00505196" w:rsidRPr="00CA49DD"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>***</w:t>
      </w:r>
    </w:p>
    <w:p w14:paraId="050F6CAD" w14:textId="3BABF50E" w:rsidR="00225458" w:rsidRDefault="00505196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br w:type="page"/>
      </w:r>
      <w:r w:rsidR="00225458" w:rsidRPr="00225458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4ADD35E4" w14:textId="76022E85" w:rsidR="000E4B7D" w:rsidRPr="000E4B7D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73AE9AEA" w14:textId="7DAA191C" w:rsidR="00225458" w:rsidRDefault="00A315FF" w:rsidP="00A315FF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tbl>
      <w:tblPr>
        <w:tblStyle w:val="Tabellenraster"/>
        <w:tblW w:w="8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8"/>
        <w:gridCol w:w="4760"/>
      </w:tblGrid>
      <w:tr w:rsidR="00DB05C2" w:rsidRPr="00FD1B33" w14:paraId="30F7965E" w14:textId="77777777" w:rsidTr="00FD1B33">
        <w:tc>
          <w:tcPr>
            <w:tcW w:w="3548" w:type="dxa"/>
          </w:tcPr>
          <w:p w14:paraId="6DC33DCA" w14:textId="278DD9D3" w:rsidR="00AC7CE1" w:rsidRPr="00AC7CE1" w:rsidRDefault="00AC7CE1" w:rsidP="00AC7CE1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noProof/>
                <w:lang w:val="de-DE" w:eastAsia="en-GB"/>
              </w:rPr>
            </w:pPr>
            <w:r w:rsidRPr="00AC7CE1">
              <w:rPr>
                <w:rFonts w:ascii="CorpoS" w:eastAsia="Times New Roman" w:hAnsi="CorpoS" w:cs="Times New Roman"/>
                <w:b/>
                <w:bCs/>
                <w:noProof/>
                <w:lang w:val="de-DE" w:eastAsia="en-GB"/>
              </w:rPr>
              <w:drawing>
                <wp:inline distT="0" distB="0" distL="0" distR="0" wp14:anchorId="3B274D0A" wp14:editId="556CC976">
                  <wp:extent cx="1800000" cy="1800000"/>
                  <wp:effectExtent l="0" t="0" r="0" b="0"/>
                  <wp:docPr id="154245038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CE522" w14:textId="673A1AE9" w:rsidR="00596F5E" w:rsidRPr="00AC7CE1" w:rsidRDefault="00596F5E" w:rsidP="00596F5E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  <w:p w14:paraId="4138C22C" w14:textId="785C23EA" w:rsidR="00DB05C2" w:rsidRDefault="00AC7CE1" w:rsidP="00B34CB9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br/>
            </w:r>
            <w:r w:rsidR="00922F6D" w:rsidRPr="00922F6D">
              <w:rPr>
                <w:rFonts w:ascii="CorpoS" w:eastAsia="Times New Roman" w:hAnsi="CorpoS" w:cs="Times New Roman"/>
                <w:b/>
                <w:bCs/>
                <w:noProof/>
                <w:lang w:val="de-DE" w:eastAsia="en-GB"/>
              </w:rPr>
              <w:drawing>
                <wp:inline distT="0" distB="0" distL="0" distR="0" wp14:anchorId="4B35BB1C" wp14:editId="6CBE9636">
                  <wp:extent cx="1800000" cy="1800000"/>
                  <wp:effectExtent l="0" t="0" r="0" b="0"/>
                  <wp:docPr id="199299139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0" w:type="dxa"/>
          </w:tcPr>
          <w:p w14:paraId="4E424272" w14:textId="1FEC663A" w:rsidR="00DB05C2" w:rsidRPr="00002F81" w:rsidRDefault="00350724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Neuheiten zur SPS 2025</w:t>
            </w:r>
          </w:p>
          <w:p w14:paraId="0291C462" w14:textId="1049BACC" w:rsidR="00DB05C2" w:rsidRPr="00DB05C2" w:rsidRDefault="00B52295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B52295">
              <w:rPr>
                <w:rFonts w:ascii="CorpoS" w:eastAsia="Times New Roman" w:hAnsi="CorpoS" w:cs="Times New Roman"/>
                <w:lang w:val="de-DE" w:eastAsia="en-GB"/>
              </w:rPr>
              <w:t>Innovativ und nachhaltig, mit Blick in die Zukunft und maximalem Qualitätsanspruch – das sind die Produktneuheiten von LAPP. </w:t>
            </w:r>
            <w:r w:rsidR="00DB05C2"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  <w:p w14:paraId="518EB5A2" w14:textId="6960BFC8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r>
              <w:fldChar w:fldCharType="begin"/>
            </w:r>
            <w:r w:rsidRPr="007B25A4">
              <w:rPr>
                <w:lang w:val="de-DE"/>
              </w:rPr>
              <w:instrText>HYPERLINK "https://mediapool.lapp.com/d/4dbd11954b0e4661854b50abc60e8028"</w:instrText>
            </w:r>
            <w:r>
              <w:fldChar w:fldCharType="separate"/>
            </w:r>
            <w:r w:rsidRPr="00BD3DCF">
              <w:rPr>
                <w:rStyle w:val="Hyperlink"/>
                <w:rFonts w:ascii="CorpoS" w:eastAsia="Times New Roman" w:hAnsi="CorpoS" w:cs="Times New Roman"/>
                <w:lang w:val="de-DE" w:eastAsia="en-GB"/>
              </w:rPr>
              <w:t>hier</w:t>
            </w:r>
            <w:r>
              <w:fldChar w:fldCharType="end"/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</w:p>
          <w:p w14:paraId="6947DE06" w14:textId="77777777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</w:p>
          <w:p w14:paraId="26DF0DC9" w14:textId="197FC31C" w:rsidR="00D35CD8" w:rsidRPr="00D35CD8" w:rsidRDefault="00AC7CE1" w:rsidP="00D35CD8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br/>
            </w:r>
            <w:r w:rsidR="00D35CD8" w:rsidRPr="00D35CD8"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 xml:space="preserve">EPIC® </w:t>
            </w:r>
            <w:proofErr w:type="spellStart"/>
            <w:r w:rsidR="00D35CD8" w:rsidRPr="00D35CD8"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ClickConnect</w:t>
            </w:r>
            <w:proofErr w:type="spellEnd"/>
          </w:p>
          <w:p w14:paraId="6EBE599C" w14:textId="40FD63EA" w:rsidR="00DB05C2" w:rsidRPr="00DB05C2" w:rsidRDefault="000457BA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Das</w:t>
            </w:r>
            <w:r w:rsidR="00C07F66"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 xml:space="preserve"> </w:t>
            </w:r>
            <w:r w:rsidR="00464BAC" w:rsidRPr="005B171F"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beidseitig konfektionierte Patchkabel mit innovativer Push-Pull-Verriegelung</w:t>
            </w: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.</w:t>
            </w:r>
            <w:r w:rsidR="00DB05C2"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</w:p>
          <w:p w14:paraId="397DFA49" w14:textId="067F8CAD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3" w:history="1">
              <w:r w:rsidRPr="00BD3DCF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</w:tc>
      </w:tr>
    </w:tbl>
    <w:p w14:paraId="2F57D1BB" w14:textId="77777777" w:rsidR="00FD1B33" w:rsidRDefault="00FD1B33" w:rsidP="00FD1B33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3B1D914E" w14:textId="77777777" w:rsidR="00FD1B33" w:rsidRDefault="00FD1B33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br w:type="page"/>
      </w:r>
    </w:p>
    <w:p w14:paraId="5715C02F" w14:textId="1EB905BB" w:rsidR="00FD1B33" w:rsidRDefault="00FD1B33" w:rsidP="00FD1B33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lastRenderedPageBreak/>
        <w:t>Pressekontakt:</w:t>
      </w:r>
    </w:p>
    <w:p w14:paraId="787AAF53" w14:textId="77777777" w:rsidR="00FD1B33" w:rsidRDefault="00FD1B33" w:rsidP="00FD1B33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</w:tblGrid>
      <w:tr w:rsidR="00FD1B33" w:rsidRPr="007B25A4" w14:paraId="43A94677" w14:textId="77777777" w:rsidTr="005834B4">
        <w:tc>
          <w:tcPr>
            <w:tcW w:w="3960" w:type="dxa"/>
          </w:tcPr>
          <w:p w14:paraId="15A504B5" w14:textId="77777777" w:rsidR="00FD1B33" w:rsidRDefault="00FD1B33" w:rsidP="005834B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LAPP Austria GmbH</w:t>
            </w:r>
          </w:p>
          <w:p w14:paraId="76B24979" w14:textId="77777777" w:rsidR="00FD1B33" w:rsidRDefault="00FD1B33" w:rsidP="005834B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Bremenstraße 8</w:t>
            </w:r>
          </w:p>
          <w:p w14:paraId="30B9B03A" w14:textId="77777777" w:rsidR="00FD1B33" w:rsidRDefault="00FD1B33" w:rsidP="005834B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A – 4030 Linz</w:t>
            </w:r>
          </w:p>
          <w:p w14:paraId="5EAA71EB" w14:textId="77777777" w:rsidR="00FD1B33" w:rsidRDefault="00FD1B33" w:rsidP="005834B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>www.lappaustria.at</w:t>
            </w:r>
          </w:p>
          <w:p w14:paraId="4BE11DD6" w14:textId="77777777" w:rsidR="00FD1B33" w:rsidRDefault="00FD1B33" w:rsidP="005834B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  <w:tc>
          <w:tcPr>
            <w:tcW w:w="3961" w:type="dxa"/>
          </w:tcPr>
          <w:p w14:paraId="16426FF0" w14:textId="77777777" w:rsidR="00FD1B33" w:rsidRDefault="00FD1B33" w:rsidP="005834B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Claudia Stieglbauer</w:t>
            </w:r>
          </w:p>
          <w:p w14:paraId="0DCD11D3" w14:textId="77777777" w:rsidR="00FD1B33" w:rsidRDefault="00FD1B33" w:rsidP="005834B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Tel. +43 (0) 732 781272 201</w:t>
            </w:r>
          </w:p>
          <w:p w14:paraId="0F3171A5" w14:textId="77777777" w:rsidR="00FD1B33" w:rsidRDefault="00FD1B33" w:rsidP="005834B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 xml:space="preserve">claudia.stieglbauer@lapp.com </w:t>
            </w:r>
          </w:p>
          <w:p w14:paraId="76E17DF0" w14:textId="77777777" w:rsidR="00FD1B33" w:rsidRDefault="00FD1B33" w:rsidP="005834B4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</w:tr>
    </w:tbl>
    <w:p w14:paraId="50011AD2" w14:textId="77777777" w:rsidR="00FD1B33" w:rsidRDefault="00FD1B33" w:rsidP="00FD1B33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556ED117" w14:textId="77777777" w:rsidR="00FD1B33" w:rsidRDefault="00FD1B33" w:rsidP="00FD1B33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1758414A" w14:textId="77777777" w:rsidR="00FD1B33" w:rsidRPr="00FF1F17" w:rsidRDefault="00FD1B33" w:rsidP="00FD1B33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LAPP Austria GmbH – ein Unternehmen der global agierenden </w:t>
      </w:r>
      <w:proofErr w:type="gramStart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mit Hauptsitz in Stuttgart ist einer der führenden Anbieter von integrierten Lösungen und Markenprodukten im Bereich der Kabel- und Verbindungstechnologie. Zum Portfolio des Unternehmens gehören Kabel und hochflexible Leitungen, Industriesteckverbinder und Verschraubungstechnik, kundenindividuelle Konfektionslösungen, Automatisierungstechnik und Robotik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Lösungen für die intelligente Fabrik von morgen und technisches Zubehör. LAPPs Kernmarkt ist der Maschinen- und Anlagenbau. Weitere wichtige Absatzmärkte sind die Lebensmittelindustrie, die Logistik, der Energiesektor und die Mobilität.</w:t>
      </w:r>
    </w:p>
    <w:p w14:paraId="2FCD76DF" w14:textId="77777777" w:rsidR="00FD1B33" w:rsidRPr="00FF1F17" w:rsidRDefault="00FD1B33" w:rsidP="00FD1B33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Das Unternehmen wurde 1959 gegründet und befindet sich bis heute vollständig in Familienbesitz. Auf dem österreichischen Markt ist das Unternehmen seit 30 Jahren präsent. Im Geschäftsjahr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20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24 erwirtschaftete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</w:t>
      </w:r>
      <w:proofErr w:type="gram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einen konsolidierten Umsatz von etwas über 1,8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Milliarden Euro. LAPP beschäftigt weltweit rund 5.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7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00 Mitarbeitende,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fertigt an </w:t>
      </w:r>
      <w:r w:rsidRPr="005B0C29">
        <w:rPr>
          <w:rFonts w:ascii="CorpoS" w:hAnsi="CorpoS"/>
          <w:lang w:val="de-DE"/>
        </w:rPr>
        <w:t xml:space="preserve">26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internationalen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Standorten und ist in insgesamt über 80 Ländern weltweit aktiv. </w:t>
      </w:r>
    </w:p>
    <w:p w14:paraId="78560B52" w14:textId="77777777" w:rsidR="00FD1B33" w:rsidRDefault="00FD1B33" w:rsidP="00FD1B33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17FD3F7A" w14:textId="77777777" w:rsidR="00FD1B33" w:rsidRDefault="00FD1B33" w:rsidP="00FD1B33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Folgen Sie LAPP:</w:t>
      </w:r>
    </w:p>
    <w:p w14:paraId="6978FA5E" w14:textId="77777777" w:rsidR="00FD1B33" w:rsidRDefault="00FD1B33" w:rsidP="00FD1B33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43704034" wp14:editId="445BDF09">
            <wp:extent cx="428625" cy="361950"/>
            <wp:effectExtent l="0" t="0" r="9525" b="0"/>
            <wp:docPr id="442818874" name="Grafik 4" descr="Ein Bild, das Text, Logo, Design, Schrift enthält.&#10;&#10;Automatisch generierte Beschreibu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Text, Logo, Design, Schrift enthält.&#10;&#10;Automatisch generierte Beschreibu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883570" wp14:editId="6B76C301">
            <wp:extent cx="361950" cy="361950"/>
            <wp:effectExtent l="0" t="0" r="0" b="0"/>
            <wp:docPr id="1100123534" name="Grafik 3" descr="Ein Bild, das Kreis, weiß, Design enthält.&#10;&#10;Automatisch generierte Beschreibu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Kreis, weiß, Design enthält.&#10;&#10;Automatisch generierte Beschreibu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4623FBD8" wp14:editId="6D815852">
            <wp:extent cx="361950" cy="361950"/>
            <wp:effectExtent l="0" t="0" r="0" b="0"/>
            <wp:docPr id="526976537" name="Grafik 2" descr="Ein Bild, das Symbol, Text enthält.&#10;&#10;Automatisch generierte Beschreibu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Symbol, Text enthält.&#10;&#10;Automatisch generierte Beschreibu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16262D3D" wp14:editId="51A242EB">
            <wp:extent cx="361950" cy="361950"/>
            <wp:effectExtent l="0" t="0" r="0" b="0"/>
            <wp:docPr id="1797587949" name="Grafik 1" descr="Ein Bild, das Logo, Text, weiß, Symbol enthält.&#10;&#10;Automatisch generierte Beschreibu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Text, weiß, Symbol enthält.&#10;&#10;Automatisch generierte Beschreibu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9DA30" w14:textId="77777777" w:rsidR="00FD1B33" w:rsidRDefault="00FD1B33" w:rsidP="00FD1B33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1DA44ED0" w14:textId="77777777" w:rsidR="00FD1B33" w:rsidRPr="003D2031" w:rsidRDefault="00FD1B33" w:rsidP="00FD1B33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39B0FDAB" w14:textId="77777777" w:rsidR="00AE0640" w:rsidRDefault="00AE0640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sectPr w:rsidR="00AE0640" w:rsidSect="0041715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4443" w14:textId="77777777" w:rsidR="00E96515" w:rsidRDefault="00E96515" w:rsidP="000E70DF">
      <w:r>
        <w:separator/>
      </w:r>
    </w:p>
  </w:endnote>
  <w:endnote w:type="continuationSeparator" w:id="0">
    <w:p w14:paraId="2EC2CD1B" w14:textId="77777777" w:rsidR="00E96515" w:rsidRDefault="00E96515" w:rsidP="000E70DF">
      <w:r>
        <w:continuationSeparator/>
      </w:r>
    </w:p>
  </w:endnote>
  <w:endnote w:type="continuationNotice" w:id="1">
    <w:p w14:paraId="6E171206" w14:textId="77777777" w:rsidR="00E96515" w:rsidRDefault="00E96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Segoe UI Historic"/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BC6" w14:textId="77777777" w:rsidR="00E759AA" w:rsidRDefault="00E759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66086A3">
                    <v:line id="Gerader Verbinder 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3.9pt,5.35pt" to="417.9pt,6.55pt" w14:anchorId="0A95B9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F05A" w14:textId="77777777" w:rsidR="00E759AA" w:rsidRDefault="00E759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0220" w14:textId="77777777" w:rsidR="00E96515" w:rsidRDefault="00E96515" w:rsidP="000E70DF">
      <w:r>
        <w:separator/>
      </w:r>
    </w:p>
  </w:footnote>
  <w:footnote w:type="continuationSeparator" w:id="0">
    <w:p w14:paraId="0338FA34" w14:textId="77777777" w:rsidR="00E96515" w:rsidRDefault="00E96515" w:rsidP="000E70DF">
      <w:r>
        <w:continuationSeparator/>
      </w:r>
    </w:p>
  </w:footnote>
  <w:footnote w:type="continuationNotice" w:id="1">
    <w:p w14:paraId="17D19762" w14:textId="77777777" w:rsidR="00E96515" w:rsidRDefault="00E965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4D69" w14:textId="6E60900C" w:rsidR="00E759AA" w:rsidRDefault="00E759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C10A" w14:textId="172B2CC0" w:rsidR="003E67C9" w:rsidRPr="00E759AA" w:rsidRDefault="00E759AA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 w:rsidRPr="00B84FDC">
      <w:rPr>
        <w:noProof/>
        <w:lang w:val="de-DE" w:eastAsia="de-DE"/>
      </w:rPr>
      <w:drawing>
        <wp:anchor distT="0" distB="0" distL="114300" distR="114300" simplePos="0" relativeHeight="251658241" behindDoc="0" locked="0" layoutInCell="1" allowOverlap="1" wp14:anchorId="4EDA1D73" wp14:editId="447F071E">
          <wp:simplePos x="0" y="0"/>
          <wp:positionH relativeFrom="column">
            <wp:posOffset>4626610</wp:posOffset>
          </wp:positionH>
          <wp:positionV relativeFrom="paragraph">
            <wp:posOffset>-31115</wp:posOffset>
          </wp:positionV>
          <wp:extent cx="1512000" cy="314469"/>
          <wp:effectExtent l="0" t="0" r="0" b="9525"/>
          <wp:wrapTopAndBottom/>
          <wp:docPr id="1610848474" name="Bild 0" descr="Lapp_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pp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14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28">
      <w:rPr>
        <w:rFonts w:ascii="CorpoS" w:hAnsi="CorpoS"/>
        <w:b/>
        <w:color w:val="000000" w:themeColor="text1"/>
        <w:sz w:val="40"/>
        <w:szCs w:val="40"/>
        <w:lang w:val="de-DE"/>
      </w:rPr>
      <w:t>Pressemitteilung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CC91" w14:textId="320223FB" w:rsidR="00E759AA" w:rsidRDefault="00E759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E3F16"/>
    <w:multiLevelType w:val="hybridMultilevel"/>
    <w:tmpl w:val="C68ED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1"/>
  </w:num>
  <w:num w:numId="2" w16cid:durableId="208525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1ABD"/>
    <w:rsid w:val="00002F81"/>
    <w:rsid w:val="000044D5"/>
    <w:rsid w:val="000065AA"/>
    <w:rsid w:val="0000693C"/>
    <w:rsid w:val="0001089A"/>
    <w:rsid w:val="000110CD"/>
    <w:rsid w:val="00014C28"/>
    <w:rsid w:val="000158EF"/>
    <w:rsid w:val="000161FA"/>
    <w:rsid w:val="00016B39"/>
    <w:rsid w:val="00020971"/>
    <w:rsid w:val="0002232B"/>
    <w:rsid w:val="00024DB4"/>
    <w:rsid w:val="000265B6"/>
    <w:rsid w:val="00026A47"/>
    <w:rsid w:val="0002751E"/>
    <w:rsid w:val="0003203B"/>
    <w:rsid w:val="0003308E"/>
    <w:rsid w:val="0003351B"/>
    <w:rsid w:val="00033C7C"/>
    <w:rsid w:val="00035CC9"/>
    <w:rsid w:val="00040A94"/>
    <w:rsid w:val="00044DEF"/>
    <w:rsid w:val="000457BA"/>
    <w:rsid w:val="000459D7"/>
    <w:rsid w:val="00045DCD"/>
    <w:rsid w:val="0004737C"/>
    <w:rsid w:val="000504E7"/>
    <w:rsid w:val="0005204C"/>
    <w:rsid w:val="000554A3"/>
    <w:rsid w:val="000556FA"/>
    <w:rsid w:val="000558D9"/>
    <w:rsid w:val="00055AC2"/>
    <w:rsid w:val="00057A73"/>
    <w:rsid w:val="00063FF6"/>
    <w:rsid w:val="00064563"/>
    <w:rsid w:val="000652F6"/>
    <w:rsid w:val="0006790C"/>
    <w:rsid w:val="000701CF"/>
    <w:rsid w:val="0007189F"/>
    <w:rsid w:val="00072C57"/>
    <w:rsid w:val="00074296"/>
    <w:rsid w:val="00075EFE"/>
    <w:rsid w:val="00076318"/>
    <w:rsid w:val="000776EB"/>
    <w:rsid w:val="00077A7A"/>
    <w:rsid w:val="000843CC"/>
    <w:rsid w:val="000865D7"/>
    <w:rsid w:val="00091BC9"/>
    <w:rsid w:val="0009336E"/>
    <w:rsid w:val="000A0F39"/>
    <w:rsid w:val="000A1B16"/>
    <w:rsid w:val="000A4FCA"/>
    <w:rsid w:val="000A6DA4"/>
    <w:rsid w:val="000A71C2"/>
    <w:rsid w:val="000A7F36"/>
    <w:rsid w:val="000B102F"/>
    <w:rsid w:val="000B15C0"/>
    <w:rsid w:val="000B56B7"/>
    <w:rsid w:val="000C0787"/>
    <w:rsid w:val="000C2E65"/>
    <w:rsid w:val="000C2F98"/>
    <w:rsid w:val="000D2FAC"/>
    <w:rsid w:val="000D4964"/>
    <w:rsid w:val="000D4D06"/>
    <w:rsid w:val="000E16F9"/>
    <w:rsid w:val="000E4178"/>
    <w:rsid w:val="000E4377"/>
    <w:rsid w:val="000E4B7D"/>
    <w:rsid w:val="000E5470"/>
    <w:rsid w:val="000E70DF"/>
    <w:rsid w:val="000F0662"/>
    <w:rsid w:val="000F117D"/>
    <w:rsid w:val="000F18AE"/>
    <w:rsid w:val="000F5174"/>
    <w:rsid w:val="000F5848"/>
    <w:rsid w:val="000F63DA"/>
    <w:rsid w:val="000F6D1E"/>
    <w:rsid w:val="001021B3"/>
    <w:rsid w:val="0010243D"/>
    <w:rsid w:val="001027AF"/>
    <w:rsid w:val="00102C17"/>
    <w:rsid w:val="00103A80"/>
    <w:rsid w:val="00103D5A"/>
    <w:rsid w:val="001062EE"/>
    <w:rsid w:val="00106913"/>
    <w:rsid w:val="00110DCD"/>
    <w:rsid w:val="0011200D"/>
    <w:rsid w:val="0012011A"/>
    <w:rsid w:val="00120764"/>
    <w:rsid w:val="00120C9F"/>
    <w:rsid w:val="00121932"/>
    <w:rsid w:val="00122787"/>
    <w:rsid w:val="001268EC"/>
    <w:rsid w:val="00127521"/>
    <w:rsid w:val="001339C0"/>
    <w:rsid w:val="00133B58"/>
    <w:rsid w:val="001351CC"/>
    <w:rsid w:val="001358FA"/>
    <w:rsid w:val="0013610C"/>
    <w:rsid w:val="0013637C"/>
    <w:rsid w:val="0013787C"/>
    <w:rsid w:val="00140597"/>
    <w:rsid w:val="00142E7A"/>
    <w:rsid w:val="00145E36"/>
    <w:rsid w:val="00153BF2"/>
    <w:rsid w:val="00155EF6"/>
    <w:rsid w:val="0015708D"/>
    <w:rsid w:val="001577FE"/>
    <w:rsid w:val="001601B0"/>
    <w:rsid w:val="0016084E"/>
    <w:rsid w:val="00161B33"/>
    <w:rsid w:val="00162A2D"/>
    <w:rsid w:val="00166932"/>
    <w:rsid w:val="00166D87"/>
    <w:rsid w:val="001700ED"/>
    <w:rsid w:val="00170EFF"/>
    <w:rsid w:val="00171078"/>
    <w:rsid w:val="00173B47"/>
    <w:rsid w:val="001742F6"/>
    <w:rsid w:val="00180111"/>
    <w:rsid w:val="00181A21"/>
    <w:rsid w:val="00183531"/>
    <w:rsid w:val="00184547"/>
    <w:rsid w:val="00184B76"/>
    <w:rsid w:val="001901BA"/>
    <w:rsid w:val="00190606"/>
    <w:rsid w:val="00193A92"/>
    <w:rsid w:val="00196608"/>
    <w:rsid w:val="001A04B5"/>
    <w:rsid w:val="001A2C2D"/>
    <w:rsid w:val="001A69EC"/>
    <w:rsid w:val="001A6DC6"/>
    <w:rsid w:val="001B0504"/>
    <w:rsid w:val="001C0E05"/>
    <w:rsid w:val="001C192E"/>
    <w:rsid w:val="001C4170"/>
    <w:rsid w:val="001C7C42"/>
    <w:rsid w:val="001D1D9C"/>
    <w:rsid w:val="001D28E5"/>
    <w:rsid w:val="001D644E"/>
    <w:rsid w:val="001D65D8"/>
    <w:rsid w:val="001E05A6"/>
    <w:rsid w:val="001E05C3"/>
    <w:rsid w:val="001E1FBA"/>
    <w:rsid w:val="001E44D1"/>
    <w:rsid w:val="001F2F76"/>
    <w:rsid w:val="001F3EA3"/>
    <w:rsid w:val="001F475D"/>
    <w:rsid w:val="001F737D"/>
    <w:rsid w:val="001F7605"/>
    <w:rsid w:val="002005AD"/>
    <w:rsid w:val="00202A21"/>
    <w:rsid w:val="00204492"/>
    <w:rsid w:val="00204711"/>
    <w:rsid w:val="0020479B"/>
    <w:rsid w:val="002101E6"/>
    <w:rsid w:val="00221013"/>
    <w:rsid w:val="0022226F"/>
    <w:rsid w:val="00222D4E"/>
    <w:rsid w:val="00225458"/>
    <w:rsid w:val="002304DC"/>
    <w:rsid w:val="00237B77"/>
    <w:rsid w:val="002412F6"/>
    <w:rsid w:val="00242F39"/>
    <w:rsid w:val="00244EBE"/>
    <w:rsid w:val="00245E04"/>
    <w:rsid w:val="00247A1B"/>
    <w:rsid w:val="002506BD"/>
    <w:rsid w:val="00252A1E"/>
    <w:rsid w:val="00253F7E"/>
    <w:rsid w:val="0025593C"/>
    <w:rsid w:val="002562F3"/>
    <w:rsid w:val="00256EC3"/>
    <w:rsid w:val="002612C7"/>
    <w:rsid w:val="00263BF6"/>
    <w:rsid w:val="00264092"/>
    <w:rsid w:val="00264B84"/>
    <w:rsid w:val="00266052"/>
    <w:rsid w:val="00267AFA"/>
    <w:rsid w:val="00270216"/>
    <w:rsid w:val="00271346"/>
    <w:rsid w:val="00274236"/>
    <w:rsid w:val="002750FA"/>
    <w:rsid w:val="0027757A"/>
    <w:rsid w:val="0028384B"/>
    <w:rsid w:val="0028708A"/>
    <w:rsid w:val="0029262A"/>
    <w:rsid w:val="002953F8"/>
    <w:rsid w:val="002963CE"/>
    <w:rsid w:val="0029640F"/>
    <w:rsid w:val="002A0180"/>
    <w:rsid w:val="002A4181"/>
    <w:rsid w:val="002A68B7"/>
    <w:rsid w:val="002B26DA"/>
    <w:rsid w:val="002B297B"/>
    <w:rsid w:val="002B4ABC"/>
    <w:rsid w:val="002B6309"/>
    <w:rsid w:val="002B660E"/>
    <w:rsid w:val="002C594C"/>
    <w:rsid w:val="002C59C3"/>
    <w:rsid w:val="002C7EA6"/>
    <w:rsid w:val="002D0135"/>
    <w:rsid w:val="002D1487"/>
    <w:rsid w:val="002D1615"/>
    <w:rsid w:val="002D2F8E"/>
    <w:rsid w:val="002D43CB"/>
    <w:rsid w:val="002D47B2"/>
    <w:rsid w:val="002D65B0"/>
    <w:rsid w:val="002D72C7"/>
    <w:rsid w:val="002E184A"/>
    <w:rsid w:val="002E1CA4"/>
    <w:rsid w:val="002E623E"/>
    <w:rsid w:val="002F184D"/>
    <w:rsid w:val="002F27B1"/>
    <w:rsid w:val="002F2C4D"/>
    <w:rsid w:val="002F350A"/>
    <w:rsid w:val="002F7F9C"/>
    <w:rsid w:val="00302A35"/>
    <w:rsid w:val="003067A1"/>
    <w:rsid w:val="00306A4D"/>
    <w:rsid w:val="00306BAC"/>
    <w:rsid w:val="00310CCA"/>
    <w:rsid w:val="00315686"/>
    <w:rsid w:val="00317434"/>
    <w:rsid w:val="003203A0"/>
    <w:rsid w:val="00322266"/>
    <w:rsid w:val="00322BE8"/>
    <w:rsid w:val="00323943"/>
    <w:rsid w:val="00324C82"/>
    <w:rsid w:val="00326478"/>
    <w:rsid w:val="00326919"/>
    <w:rsid w:val="00326D17"/>
    <w:rsid w:val="0032792B"/>
    <w:rsid w:val="00330139"/>
    <w:rsid w:val="0033220A"/>
    <w:rsid w:val="003335A5"/>
    <w:rsid w:val="003345A9"/>
    <w:rsid w:val="00334767"/>
    <w:rsid w:val="003376BE"/>
    <w:rsid w:val="00337CE1"/>
    <w:rsid w:val="00340DFE"/>
    <w:rsid w:val="00342B6E"/>
    <w:rsid w:val="003435D4"/>
    <w:rsid w:val="00344434"/>
    <w:rsid w:val="00344D1D"/>
    <w:rsid w:val="0034554A"/>
    <w:rsid w:val="00346AC9"/>
    <w:rsid w:val="00350724"/>
    <w:rsid w:val="00352763"/>
    <w:rsid w:val="00355777"/>
    <w:rsid w:val="00356E82"/>
    <w:rsid w:val="003623C3"/>
    <w:rsid w:val="003653E2"/>
    <w:rsid w:val="0036548F"/>
    <w:rsid w:val="003657D1"/>
    <w:rsid w:val="00367CFB"/>
    <w:rsid w:val="00372190"/>
    <w:rsid w:val="00372605"/>
    <w:rsid w:val="00375EAC"/>
    <w:rsid w:val="00376415"/>
    <w:rsid w:val="00377385"/>
    <w:rsid w:val="00377674"/>
    <w:rsid w:val="00380196"/>
    <w:rsid w:val="00381C62"/>
    <w:rsid w:val="00382132"/>
    <w:rsid w:val="00383142"/>
    <w:rsid w:val="0038484A"/>
    <w:rsid w:val="00391880"/>
    <w:rsid w:val="00393364"/>
    <w:rsid w:val="00397238"/>
    <w:rsid w:val="003977F6"/>
    <w:rsid w:val="003A0400"/>
    <w:rsid w:val="003A114A"/>
    <w:rsid w:val="003A358F"/>
    <w:rsid w:val="003A5FEB"/>
    <w:rsid w:val="003A7688"/>
    <w:rsid w:val="003B1AEF"/>
    <w:rsid w:val="003B32B4"/>
    <w:rsid w:val="003C131B"/>
    <w:rsid w:val="003C3561"/>
    <w:rsid w:val="003C557D"/>
    <w:rsid w:val="003C5CB5"/>
    <w:rsid w:val="003E4BFE"/>
    <w:rsid w:val="003E67C9"/>
    <w:rsid w:val="003E6947"/>
    <w:rsid w:val="003F007D"/>
    <w:rsid w:val="003F1622"/>
    <w:rsid w:val="003F1BDE"/>
    <w:rsid w:val="003F3D2D"/>
    <w:rsid w:val="003F5EC3"/>
    <w:rsid w:val="003F6AF3"/>
    <w:rsid w:val="003F7634"/>
    <w:rsid w:val="004016B1"/>
    <w:rsid w:val="0040284C"/>
    <w:rsid w:val="00403154"/>
    <w:rsid w:val="004049C9"/>
    <w:rsid w:val="00404AB5"/>
    <w:rsid w:val="00411848"/>
    <w:rsid w:val="004138CF"/>
    <w:rsid w:val="00413FB2"/>
    <w:rsid w:val="00417154"/>
    <w:rsid w:val="0041773D"/>
    <w:rsid w:val="00417B0E"/>
    <w:rsid w:val="00423386"/>
    <w:rsid w:val="00424652"/>
    <w:rsid w:val="00427DC5"/>
    <w:rsid w:val="00433BAB"/>
    <w:rsid w:val="004345F5"/>
    <w:rsid w:val="004360E5"/>
    <w:rsid w:val="0043721A"/>
    <w:rsid w:val="00441269"/>
    <w:rsid w:val="00441B23"/>
    <w:rsid w:val="004548EA"/>
    <w:rsid w:val="004559F2"/>
    <w:rsid w:val="0045643C"/>
    <w:rsid w:val="00456770"/>
    <w:rsid w:val="00456C70"/>
    <w:rsid w:val="00463067"/>
    <w:rsid w:val="00464BAC"/>
    <w:rsid w:val="00464DFB"/>
    <w:rsid w:val="00465E6D"/>
    <w:rsid w:val="004661B5"/>
    <w:rsid w:val="0047001F"/>
    <w:rsid w:val="004711F0"/>
    <w:rsid w:val="00472063"/>
    <w:rsid w:val="00472F10"/>
    <w:rsid w:val="00472F38"/>
    <w:rsid w:val="00472F85"/>
    <w:rsid w:val="00473B68"/>
    <w:rsid w:val="00474B13"/>
    <w:rsid w:val="00480DDF"/>
    <w:rsid w:val="00484A5D"/>
    <w:rsid w:val="00485BF8"/>
    <w:rsid w:val="0048765C"/>
    <w:rsid w:val="00487814"/>
    <w:rsid w:val="00491FB0"/>
    <w:rsid w:val="0049203D"/>
    <w:rsid w:val="0049316B"/>
    <w:rsid w:val="00493318"/>
    <w:rsid w:val="00493E83"/>
    <w:rsid w:val="0049422D"/>
    <w:rsid w:val="00494BFB"/>
    <w:rsid w:val="004958CE"/>
    <w:rsid w:val="0049681B"/>
    <w:rsid w:val="00496A5D"/>
    <w:rsid w:val="004A5FE7"/>
    <w:rsid w:val="004A7155"/>
    <w:rsid w:val="004B3442"/>
    <w:rsid w:val="004B3608"/>
    <w:rsid w:val="004B3B33"/>
    <w:rsid w:val="004B3FAE"/>
    <w:rsid w:val="004B403B"/>
    <w:rsid w:val="004B5808"/>
    <w:rsid w:val="004B5D6B"/>
    <w:rsid w:val="004B66A8"/>
    <w:rsid w:val="004C0330"/>
    <w:rsid w:val="004C0F3E"/>
    <w:rsid w:val="004C147B"/>
    <w:rsid w:val="004C5448"/>
    <w:rsid w:val="004C5C41"/>
    <w:rsid w:val="004D0942"/>
    <w:rsid w:val="004D2135"/>
    <w:rsid w:val="004D3889"/>
    <w:rsid w:val="004D40F5"/>
    <w:rsid w:val="004D41AB"/>
    <w:rsid w:val="004D4CFE"/>
    <w:rsid w:val="004D6347"/>
    <w:rsid w:val="004D687E"/>
    <w:rsid w:val="004D7264"/>
    <w:rsid w:val="004D75CB"/>
    <w:rsid w:val="004D7F32"/>
    <w:rsid w:val="004E007D"/>
    <w:rsid w:val="004E21AC"/>
    <w:rsid w:val="004E3536"/>
    <w:rsid w:val="004E6204"/>
    <w:rsid w:val="004E7D51"/>
    <w:rsid w:val="004F1652"/>
    <w:rsid w:val="004F3057"/>
    <w:rsid w:val="004F44AE"/>
    <w:rsid w:val="004F643B"/>
    <w:rsid w:val="00502ABB"/>
    <w:rsid w:val="00503E1F"/>
    <w:rsid w:val="005047A3"/>
    <w:rsid w:val="00505196"/>
    <w:rsid w:val="00505A1D"/>
    <w:rsid w:val="005061D3"/>
    <w:rsid w:val="0050732A"/>
    <w:rsid w:val="00510110"/>
    <w:rsid w:val="00510BB6"/>
    <w:rsid w:val="005129C3"/>
    <w:rsid w:val="00515AC1"/>
    <w:rsid w:val="00515B30"/>
    <w:rsid w:val="00516993"/>
    <w:rsid w:val="00520ED3"/>
    <w:rsid w:val="005220CD"/>
    <w:rsid w:val="0052234F"/>
    <w:rsid w:val="00522F38"/>
    <w:rsid w:val="0052414F"/>
    <w:rsid w:val="005256A0"/>
    <w:rsid w:val="00525AFD"/>
    <w:rsid w:val="005270C5"/>
    <w:rsid w:val="005275E8"/>
    <w:rsid w:val="005333FA"/>
    <w:rsid w:val="005336F8"/>
    <w:rsid w:val="00534282"/>
    <w:rsid w:val="00534827"/>
    <w:rsid w:val="00536E32"/>
    <w:rsid w:val="00544D57"/>
    <w:rsid w:val="00545130"/>
    <w:rsid w:val="005457A7"/>
    <w:rsid w:val="00546C6A"/>
    <w:rsid w:val="005472E8"/>
    <w:rsid w:val="00550679"/>
    <w:rsid w:val="0055183B"/>
    <w:rsid w:val="00552C6F"/>
    <w:rsid w:val="00553394"/>
    <w:rsid w:val="00562D1C"/>
    <w:rsid w:val="00565020"/>
    <w:rsid w:val="0057135B"/>
    <w:rsid w:val="00571AC2"/>
    <w:rsid w:val="00573491"/>
    <w:rsid w:val="005742AE"/>
    <w:rsid w:val="00575831"/>
    <w:rsid w:val="00575D4C"/>
    <w:rsid w:val="0057629C"/>
    <w:rsid w:val="005779F5"/>
    <w:rsid w:val="00577C2C"/>
    <w:rsid w:val="00582492"/>
    <w:rsid w:val="00583F0D"/>
    <w:rsid w:val="005855A8"/>
    <w:rsid w:val="00585A4B"/>
    <w:rsid w:val="00591F76"/>
    <w:rsid w:val="00596886"/>
    <w:rsid w:val="00596AA1"/>
    <w:rsid w:val="00596F5E"/>
    <w:rsid w:val="005A5507"/>
    <w:rsid w:val="005A76DD"/>
    <w:rsid w:val="005B0D69"/>
    <w:rsid w:val="005B1294"/>
    <w:rsid w:val="005B12B5"/>
    <w:rsid w:val="005B171F"/>
    <w:rsid w:val="005B2D85"/>
    <w:rsid w:val="005C3FCD"/>
    <w:rsid w:val="005C4414"/>
    <w:rsid w:val="005C5615"/>
    <w:rsid w:val="005C7086"/>
    <w:rsid w:val="005C7E29"/>
    <w:rsid w:val="005D2A89"/>
    <w:rsid w:val="005D2BB6"/>
    <w:rsid w:val="005E0633"/>
    <w:rsid w:val="005E0813"/>
    <w:rsid w:val="005E2785"/>
    <w:rsid w:val="005E2DE9"/>
    <w:rsid w:val="005E3932"/>
    <w:rsid w:val="005E7DDB"/>
    <w:rsid w:val="005F0B1D"/>
    <w:rsid w:val="005F4A68"/>
    <w:rsid w:val="005F6CFF"/>
    <w:rsid w:val="006012D5"/>
    <w:rsid w:val="0060193E"/>
    <w:rsid w:val="00601E5E"/>
    <w:rsid w:val="00603895"/>
    <w:rsid w:val="006057FC"/>
    <w:rsid w:val="00606909"/>
    <w:rsid w:val="00606EC2"/>
    <w:rsid w:val="00611A9E"/>
    <w:rsid w:val="00611EA2"/>
    <w:rsid w:val="00612979"/>
    <w:rsid w:val="0062153A"/>
    <w:rsid w:val="00623A13"/>
    <w:rsid w:val="0062475A"/>
    <w:rsid w:val="0062478C"/>
    <w:rsid w:val="00625F23"/>
    <w:rsid w:val="0062798D"/>
    <w:rsid w:val="00631494"/>
    <w:rsid w:val="00631C99"/>
    <w:rsid w:val="00633220"/>
    <w:rsid w:val="0063407A"/>
    <w:rsid w:val="00635C12"/>
    <w:rsid w:val="006406A4"/>
    <w:rsid w:val="0064295A"/>
    <w:rsid w:val="00644852"/>
    <w:rsid w:val="00644FF9"/>
    <w:rsid w:val="006463F3"/>
    <w:rsid w:val="0064684D"/>
    <w:rsid w:val="00651B59"/>
    <w:rsid w:val="0065234E"/>
    <w:rsid w:val="00652390"/>
    <w:rsid w:val="00653574"/>
    <w:rsid w:val="00656CA0"/>
    <w:rsid w:val="006578B1"/>
    <w:rsid w:val="00661F7A"/>
    <w:rsid w:val="006621F6"/>
    <w:rsid w:val="00662292"/>
    <w:rsid w:val="00662980"/>
    <w:rsid w:val="006665D2"/>
    <w:rsid w:val="006711B2"/>
    <w:rsid w:val="00676DFE"/>
    <w:rsid w:val="00676EBB"/>
    <w:rsid w:val="006826B6"/>
    <w:rsid w:val="00687EDA"/>
    <w:rsid w:val="006912A5"/>
    <w:rsid w:val="00691A85"/>
    <w:rsid w:val="00692B56"/>
    <w:rsid w:val="006943AD"/>
    <w:rsid w:val="00694463"/>
    <w:rsid w:val="006947EB"/>
    <w:rsid w:val="00694833"/>
    <w:rsid w:val="006A678D"/>
    <w:rsid w:val="006A69C1"/>
    <w:rsid w:val="006B03E5"/>
    <w:rsid w:val="006B131C"/>
    <w:rsid w:val="006B26A8"/>
    <w:rsid w:val="006B7203"/>
    <w:rsid w:val="006C2228"/>
    <w:rsid w:val="006C3CFC"/>
    <w:rsid w:val="006C40C3"/>
    <w:rsid w:val="006C77C5"/>
    <w:rsid w:val="006D027C"/>
    <w:rsid w:val="006D1176"/>
    <w:rsid w:val="006D4619"/>
    <w:rsid w:val="006D635B"/>
    <w:rsid w:val="006E54DE"/>
    <w:rsid w:val="006E6786"/>
    <w:rsid w:val="006E74DD"/>
    <w:rsid w:val="006E779C"/>
    <w:rsid w:val="006E7DC3"/>
    <w:rsid w:val="006F1509"/>
    <w:rsid w:val="006F395A"/>
    <w:rsid w:val="006F48C4"/>
    <w:rsid w:val="006F6262"/>
    <w:rsid w:val="006F6B3B"/>
    <w:rsid w:val="006F76D9"/>
    <w:rsid w:val="00700F6F"/>
    <w:rsid w:val="00702238"/>
    <w:rsid w:val="00702426"/>
    <w:rsid w:val="0070247E"/>
    <w:rsid w:val="0070408D"/>
    <w:rsid w:val="00705C96"/>
    <w:rsid w:val="00705F96"/>
    <w:rsid w:val="007069AA"/>
    <w:rsid w:val="007070C4"/>
    <w:rsid w:val="007142AF"/>
    <w:rsid w:val="007149D4"/>
    <w:rsid w:val="0071719B"/>
    <w:rsid w:val="00724321"/>
    <w:rsid w:val="00727AFA"/>
    <w:rsid w:val="007319FA"/>
    <w:rsid w:val="00735224"/>
    <w:rsid w:val="00737953"/>
    <w:rsid w:val="00737D7F"/>
    <w:rsid w:val="00740676"/>
    <w:rsid w:val="00740913"/>
    <w:rsid w:val="00740A67"/>
    <w:rsid w:val="00740CE5"/>
    <w:rsid w:val="00743583"/>
    <w:rsid w:val="00743A09"/>
    <w:rsid w:val="007509F2"/>
    <w:rsid w:val="00752F4D"/>
    <w:rsid w:val="007533BA"/>
    <w:rsid w:val="00753ED2"/>
    <w:rsid w:val="00754527"/>
    <w:rsid w:val="00754577"/>
    <w:rsid w:val="0075623E"/>
    <w:rsid w:val="00760675"/>
    <w:rsid w:val="00760B53"/>
    <w:rsid w:val="00765D91"/>
    <w:rsid w:val="0077114A"/>
    <w:rsid w:val="00771C81"/>
    <w:rsid w:val="00773F29"/>
    <w:rsid w:val="00774E59"/>
    <w:rsid w:val="00776C0C"/>
    <w:rsid w:val="0077731A"/>
    <w:rsid w:val="007778FC"/>
    <w:rsid w:val="007808A9"/>
    <w:rsid w:val="00780BD3"/>
    <w:rsid w:val="007865C6"/>
    <w:rsid w:val="007870CB"/>
    <w:rsid w:val="00787E3F"/>
    <w:rsid w:val="007912FC"/>
    <w:rsid w:val="00792353"/>
    <w:rsid w:val="007941AA"/>
    <w:rsid w:val="00794484"/>
    <w:rsid w:val="007949C1"/>
    <w:rsid w:val="00795459"/>
    <w:rsid w:val="007A06FF"/>
    <w:rsid w:val="007A1245"/>
    <w:rsid w:val="007A1E67"/>
    <w:rsid w:val="007A238C"/>
    <w:rsid w:val="007A3CD9"/>
    <w:rsid w:val="007B1BFE"/>
    <w:rsid w:val="007B1E5D"/>
    <w:rsid w:val="007B25A4"/>
    <w:rsid w:val="007B3733"/>
    <w:rsid w:val="007B4C23"/>
    <w:rsid w:val="007B5490"/>
    <w:rsid w:val="007B6F81"/>
    <w:rsid w:val="007C1967"/>
    <w:rsid w:val="007C2DFC"/>
    <w:rsid w:val="007C367F"/>
    <w:rsid w:val="007C4A74"/>
    <w:rsid w:val="007C6A3B"/>
    <w:rsid w:val="007C6BC2"/>
    <w:rsid w:val="007D027A"/>
    <w:rsid w:val="007D2607"/>
    <w:rsid w:val="007D3612"/>
    <w:rsid w:val="007D60FF"/>
    <w:rsid w:val="007E0783"/>
    <w:rsid w:val="007E0C01"/>
    <w:rsid w:val="007E1B8C"/>
    <w:rsid w:val="007E30F8"/>
    <w:rsid w:val="007E4707"/>
    <w:rsid w:val="007E632F"/>
    <w:rsid w:val="007E6ACF"/>
    <w:rsid w:val="007E6EBE"/>
    <w:rsid w:val="007F039D"/>
    <w:rsid w:val="007F2263"/>
    <w:rsid w:val="007F5202"/>
    <w:rsid w:val="007F647F"/>
    <w:rsid w:val="007F7FAF"/>
    <w:rsid w:val="00800274"/>
    <w:rsid w:val="00800CD4"/>
    <w:rsid w:val="00804B14"/>
    <w:rsid w:val="008052BE"/>
    <w:rsid w:val="008105E7"/>
    <w:rsid w:val="008138B4"/>
    <w:rsid w:val="00817AFD"/>
    <w:rsid w:val="00821C75"/>
    <w:rsid w:val="008226FC"/>
    <w:rsid w:val="0083317C"/>
    <w:rsid w:val="0083695D"/>
    <w:rsid w:val="00837A25"/>
    <w:rsid w:val="00841078"/>
    <w:rsid w:val="0084170F"/>
    <w:rsid w:val="00842607"/>
    <w:rsid w:val="00852B21"/>
    <w:rsid w:val="00852DEE"/>
    <w:rsid w:val="00854FA8"/>
    <w:rsid w:val="008606CF"/>
    <w:rsid w:val="008629CA"/>
    <w:rsid w:val="00864D08"/>
    <w:rsid w:val="0086749F"/>
    <w:rsid w:val="00867ED2"/>
    <w:rsid w:val="00871D74"/>
    <w:rsid w:val="008732B8"/>
    <w:rsid w:val="008732CD"/>
    <w:rsid w:val="00877863"/>
    <w:rsid w:val="00880F65"/>
    <w:rsid w:val="0088374F"/>
    <w:rsid w:val="00884CF9"/>
    <w:rsid w:val="00887A20"/>
    <w:rsid w:val="00892BC1"/>
    <w:rsid w:val="0089331F"/>
    <w:rsid w:val="0089452C"/>
    <w:rsid w:val="0089639F"/>
    <w:rsid w:val="008976F1"/>
    <w:rsid w:val="008A02C4"/>
    <w:rsid w:val="008A0FDC"/>
    <w:rsid w:val="008A3912"/>
    <w:rsid w:val="008A4542"/>
    <w:rsid w:val="008A4CA9"/>
    <w:rsid w:val="008A5C0F"/>
    <w:rsid w:val="008A5E32"/>
    <w:rsid w:val="008A6AB6"/>
    <w:rsid w:val="008A7600"/>
    <w:rsid w:val="008B44A5"/>
    <w:rsid w:val="008B4E63"/>
    <w:rsid w:val="008B634E"/>
    <w:rsid w:val="008B63A3"/>
    <w:rsid w:val="008B756D"/>
    <w:rsid w:val="008C68B7"/>
    <w:rsid w:val="008C70A2"/>
    <w:rsid w:val="008C723A"/>
    <w:rsid w:val="008D100D"/>
    <w:rsid w:val="008E09C0"/>
    <w:rsid w:val="008E2007"/>
    <w:rsid w:val="008E5745"/>
    <w:rsid w:val="008E5CFE"/>
    <w:rsid w:val="008F2A66"/>
    <w:rsid w:val="008F36F0"/>
    <w:rsid w:val="008F4690"/>
    <w:rsid w:val="008F6752"/>
    <w:rsid w:val="008F72C4"/>
    <w:rsid w:val="0090049D"/>
    <w:rsid w:val="00901674"/>
    <w:rsid w:val="009016B8"/>
    <w:rsid w:val="009018C2"/>
    <w:rsid w:val="00901B77"/>
    <w:rsid w:val="00902C3A"/>
    <w:rsid w:val="0090321A"/>
    <w:rsid w:val="00903A30"/>
    <w:rsid w:val="00904082"/>
    <w:rsid w:val="0090600C"/>
    <w:rsid w:val="009067A4"/>
    <w:rsid w:val="0090734C"/>
    <w:rsid w:val="00912269"/>
    <w:rsid w:val="00913C26"/>
    <w:rsid w:val="009141A3"/>
    <w:rsid w:val="00916E8B"/>
    <w:rsid w:val="00917655"/>
    <w:rsid w:val="00917A7D"/>
    <w:rsid w:val="00920D86"/>
    <w:rsid w:val="0092290F"/>
    <w:rsid w:val="00922F6D"/>
    <w:rsid w:val="009237C5"/>
    <w:rsid w:val="00923AE0"/>
    <w:rsid w:val="00924954"/>
    <w:rsid w:val="00924FA0"/>
    <w:rsid w:val="009258C8"/>
    <w:rsid w:val="009308CF"/>
    <w:rsid w:val="00932C20"/>
    <w:rsid w:val="0093339C"/>
    <w:rsid w:val="00937BDE"/>
    <w:rsid w:val="00937C1C"/>
    <w:rsid w:val="00941C9B"/>
    <w:rsid w:val="00944788"/>
    <w:rsid w:val="0094564A"/>
    <w:rsid w:val="009463D9"/>
    <w:rsid w:val="009524C6"/>
    <w:rsid w:val="00952F67"/>
    <w:rsid w:val="0095509E"/>
    <w:rsid w:val="00956B55"/>
    <w:rsid w:val="00957335"/>
    <w:rsid w:val="00957C5D"/>
    <w:rsid w:val="009601E7"/>
    <w:rsid w:val="0096121E"/>
    <w:rsid w:val="00967E6C"/>
    <w:rsid w:val="00973B70"/>
    <w:rsid w:val="00976DA6"/>
    <w:rsid w:val="00977C06"/>
    <w:rsid w:val="00981340"/>
    <w:rsid w:val="0098184A"/>
    <w:rsid w:val="0098225E"/>
    <w:rsid w:val="0098437C"/>
    <w:rsid w:val="00984707"/>
    <w:rsid w:val="00992CFC"/>
    <w:rsid w:val="00993D18"/>
    <w:rsid w:val="009942E2"/>
    <w:rsid w:val="00994702"/>
    <w:rsid w:val="00994983"/>
    <w:rsid w:val="00995D0B"/>
    <w:rsid w:val="00997942"/>
    <w:rsid w:val="009A0934"/>
    <w:rsid w:val="009A6FB7"/>
    <w:rsid w:val="009A77C7"/>
    <w:rsid w:val="009B03F7"/>
    <w:rsid w:val="009B1C76"/>
    <w:rsid w:val="009B2619"/>
    <w:rsid w:val="009B2C90"/>
    <w:rsid w:val="009B36F7"/>
    <w:rsid w:val="009B6547"/>
    <w:rsid w:val="009B68AE"/>
    <w:rsid w:val="009B69FE"/>
    <w:rsid w:val="009B6B0F"/>
    <w:rsid w:val="009C2C27"/>
    <w:rsid w:val="009C36E8"/>
    <w:rsid w:val="009C49C2"/>
    <w:rsid w:val="009C711C"/>
    <w:rsid w:val="009C72C6"/>
    <w:rsid w:val="009C7707"/>
    <w:rsid w:val="009D1276"/>
    <w:rsid w:val="009D12D6"/>
    <w:rsid w:val="009D4F5B"/>
    <w:rsid w:val="009D6DDA"/>
    <w:rsid w:val="009D6EA1"/>
    <w:rsid w:val="009E0CD4"/>
    <w:rsid w:val="009E1627"/>
    <w:rsid w:val="009E2546"/>
    <w:rsid w:val="009E64D3"/>
    <w:rsid w:val="009E658D"/>
    <w:rsid w:val="009E6ED1"/>
    <w:rsid w:val="009E7188"/>
    <w:rsid w:val="009F1458"/>
    <w:rsid w:val="009F3046"/>
    <w:rsid w:val="009F3A15"/>
    <w:rsid w:val="009F7F14"/>
    <w:rsid w:val="00A00190"/>
    <w:rsid w:val="00A01191"/>
    <w:rsid w:val="00A0132D"/>
    <w:rsid w:val="00A0256A"/>
    <w:rsid w:val="00A055B9"/>
    <w:rsid w:val="00A1208C"/>
    <w:rsid w:val="00A16E3A"/>
    <w:rsid w:val="00A17E96"/>
    <w:rsid w:val="00A22E53"/>
    <w:rsid w:val="00A248B3"/>
    <w:rsid w:val="00A25B13"/>
    <w:rsid w:val="00A26E96"/>
    <w:rsid w:val="00A2770E"/>
    <w:rsid w:val="00A315FF"/>
    <w:rsid w:val="00A36BF0"/>
    <w:rsid w:val="00A40FF7"/>
    <w:rsid w:val="00A42F4B"/>
    <w:rsid w:val="00A43C3A"/>
    <w:rsid w:val="00A46BBB"/>
    <w:rsid w:val="00A51E6E"/>
    <w:rsid w:val="00A51E78"/>
    <w:rsid w:val="00A548B6"/>
    <w:rsid w:val="00A5551B"/>
    <w:rsid w:val="00A55ADD"/>
    <w:rsid w:val="00A56543"/>
    <w:rsid w:val="00A5671A"/>
    <w:rsid w:val="00A60B02"/>
    <w:rsid w:val="00A64E5C"/>
    <w:rsid w:val="00A6591F"/>
    <w:rsid w:val="00A67D20"/>
    <w:rsid w:val="00A67D2A"/>
    <w:rsid w:val="00A708B6"/>
    <w:rsid w:val="00A70B0D"/>
    <w:rsid w:val="00A73603"/>
    <w:rsid w:val="00A73AAF"/>
    <w:rsid w:val="00A73ADC"/>
    <w:rsid w:val="00A75F12"/>
    <w:rsid w:val="00A77FDB"/>
    <w:rsid w:val="00A80225"/>
    <w:rsid w:val="00A83108"/>
    <w:rsid w:val="00A83F93"/>
    <w:rsid w:val="00A86403"/>
    <w:rsid w:val="00A913CF"/>
    <w:rsid w:val="00A95882"/>
    <w:rsid w:val="00A95C9F"/>
    <w:rsid w:val="00A971FD"/>
    <w:rsid w:val="00AA38AD"/>
    <w:rsid w:val="00AA4EA9"/>
    <w:rsid w:val="00AA708C"/>
    <w:rsid w:val="00AA7F4E"/>
    <w:rsid w:val="00AB17F5"/>
    <w:rsid w:val="00AB4859"/>
    <w:rsid w:val="00AB5A72"/>
    <w:rsid w:val="00AC003F"/>
    <w:rsid w:val="00AC51FC"/>
    <w:rsid w:val="00AC615B"/>
    <w:rsid w:val="00AC6FE9"/>
    <w:rsid w:val="00AC7CE1"/>
    <w:rsid w:val="00AD601F"/>
    <w:rsid w:val="00AD6AAD"/>
    <w:rsid w:val="00AE0640"/>
    <w:rsid w:val="00AE2AFE"/>
    <w:rsid w:val="00AE3711"/>
    <w:rsid w:val="00AF14C5"/>
    <w:rsid w:val="00AF305F"/>
    <w:rsid w:val="00AF6517"/>
    <w:rsid w:val="00AF7623"/>
    <w:rsid w:val="00AF7B80"/>
    <w:rsid w:val="00B018A9"/>
    <w:rsid w:val="00B02994"/>
    <w:rsid w:val="00B031A7"/>
    <w:rsid w:val="00B03772"/>
    <w:rsid w:val="00B03B8F"/>
    <w:rsid w:val="00B0489D"/>
    <w:rsid w:val="00B0523E"/>
    <w:rsid w:val="00B06765"/>
    <w:rsid w:val="00B06B4C"/>
    <w:rsid w:val="00B125E2"/>
    <w:rsid w:val="00B12CE9"/>
    <w:rsid w:val="00B13385"/>
    <w:rsid w:val="00B15750"/>
    <w:rsid w:val="00B15805"/>
    <w:rsid w:val="00B164D9"/>
    <w:rsid w:val="00B17166"/>
    <w:rsid w:val="00B17472"/>
    <w:rsid w:val="00B20B9B"/>
    <w:rsid w:val="00B21370"/>
    <w:rsid w:val="00B2320C"/>
    <w:rsid w:val="00B24BD5"/>
    <w:rsid w:val="00B25A0C"/>
    <w:rsid w:val="00B32336"/>
    <w:rsid w:val="00B324C0"/>
    <w:rsid w:val="00B3322D"/>
    <w:rsid w:val="00B33EA2"/>
    <w:rsid w:val="00B340DB"/>
    <w:rsid w:val="00B34CB9"/>
    <w:rsid w:val="00B37694"/>
    <w:rsid w:val="00B42949"/>
    <w:rsid w:val="00B431A4"/>
    <w:rsid w:val="00B45259"/>
    <w:rsid w:val="00B45F0F"/>
    <w:rsid w:val="00B50CB3"/>
    <w:rsid w:val="00B5172A"/>
    <w:rsid w:val="00B52295"/>
    <w:rsid w:val="00B52E5B"/>
    <w:rsid w:val="00B540A4"/>
    <w:rsid w:val="00B5555E"/>
    <w:rsid w:val="00B56786"/>
    <w:rsid w:val="00B60A84"/>
    <w:rsid w:val="00B61323"/>
    <w:rsid w:val="00B61AEF"/>
    <w:rsid w:val="00B6459E"/>
    <w:rsid w:val="00B65BB0"/>
    <w:rsid w:val="00B65C77"/>
    <w:rsid w:val="00B66151"/>
    <w:rsid w:val="00B67A2C"/>
    <w:rsid w:val="00B711C3"/>
    <w:rsid w:val="00B71A54"/>
    <w:rsid w:val="00B71AC0"/>
    <w:rsid w:val="00B73421"/>
    <w:rsid w:val="00B743F1"/>
    <w:rsid w:val="00B76FD6"/>
    <w:rsid w:val="00B77DA4"/>
    <w:rsid w:val="00B83605"/>
    <w:rsid w:val="00B850EC"/>
    <w:rsid w:val="00B855B7"/>
    <w:rsid w:val="00B91254"/>
    <w:rsid w:val="00B914F1"/>
    <w:rsid w:val="00B92B04"/>
    <w:rsid w:val="00B94877"/>
    <w:rsid w:val="00BA2738"/>
    <w:rsid w:val="00BA2CEC"/>
    <w:rsid w:val="00BA3070"/>
    <w:rsid w:val="00BA3F2B"/>
    <w:rsid w:val="00BA7FBD"/>
    <w:rsid w:val="00BB33BF"/>
    <w:rsid w:val="00BB3CEE"/>
    <w:rsid w:val="00BB40B1"/>
    <w:rsid w:val="00BB5A50"/>
    <w:rsid w:val="00BB63A0"/>
    <w:rsid w:val="00BC09CB"/>
    <w:rsid w:val="00BC2034"/>
    <w:rsid w:val="00BC223A"/>
    <w:rsid w:val="00BC258B"/>
    <w:rsid w:val="00BC43AC"/>
    <w:rsid w:val="00BC586F"/>
    <w:rsid w:val="00BC619B"/>
    <w:rsid w:val="00BC76DB"/>
    <w:rsid w:val="00BD0991"/>
    <w:rsid w:val="00BD2450"/>
    <w:rsid w:val="00BD3DCF"/>
    <w:rsid w:val="00BD4D6F"/>
    <w:rsid w:val="00BD4E47"/>
    <w:rsid w:val="00BD7CA9"/>
    <w:rsid w:val="00BE2AD0"/>
    <w:rsid w:val="00BE2BDE"/>
    <w:rsid w:val="00BE3DED"/>
    <w:rsid w:val="00BE54F9"/>
    <w:rsid w:val="00BE57C5"/>
    <w:rsid w:val="00BE5B79"/>
    <w:rsid w:val="00BE5DDF"/>
    <w:rsid w:val="00BE7B05"/>
    <w:rsid w:val="00BF0542"/>
    <w:rsid w:val="00BF2ED2"/>
    <w:rsid w:val="00C005A3"/>
    <w:rsid w:val="00C0144C"/>
    <w:rsid w:val="00C01CF5"/>
    <w:rsid w:val="00C02B08"/>
    <w:rsid w:val="00C05BE9"/>
    <w:rsid w:val="00C07F66"/>
    <w:rsid w:val="00C1060A"/>
    <w:rsid w:val="00C10A31"/>
    <w:rsid w:val="00C10E2A"/>
    <w:rsid w:val="00C11F8C"/>
    <w:rsid w:val="00C1261D"/>
    <w:rsid w:val="00C141AB"/>
    <w:rsid w:val="00C15C5E"/>
    <w:rsid w:val="00C16730"/>
    <w:rsid w:val="00C16BB7"/>
    <w:rsid w:val="00C20191"/>
    <w:rsid w:val="00C26163"/>
    <w:rsid w:val="00C42673"/>
    <w:rsid w:val="00C427B0"/>
    <w:rsid w:val="00C45AA7"/>
    <w:rsid w:val="00C507E2"/>
    <w:rsid w:val="00C507EF"/>
    <w:rsid w:val="00C51108"/>
    <w:rsid w:val="00C52AE4"/>
    <w:rsid w:val="00C52C99"/>
    <w:rsid w:val="00C5390A"/>
    <w:rsid w:val="00C54502"/>
    <w:rsid w:val="00C54741"/>
    <w:rsid w:val="00C54757"/>
    <w:rsid w:val="00C57673"/>
    <w:rsid w:val="00C57BEB"/>
    <w:rsid w:val="00C57E36"/>
    <w:rsid w:val="00C6081B"/>
    <w:rsid w:val="00C66914"/>
    <w:rsid w:val="00C70AA0"/>
    <w:rsid w:val="00C74532"/>
    <w:rsid w:val="00C771B0"/>
    <w:rsid w:val="00C773AF"/>
    <w:rsid w:val="00C80158"/>
    <w:rsid w:val="00C80187"/>
    <w:rsid w:val="00C819C8"/>
    <w:rsid w:val="00C84D5C"/>
    <w:rsid w:val="00C91117"/>
    <w:rsid w:val="00C91CC7"/>
    <w:rsid w:val="00C922B7"/>
    <w:rsid w:val="00C93CAE"/>
    <w:rsid w:val="00CA49DD"/>
    <w:rsid w:val="00CA6DCD"/>
    <w:rsid w:val="00CA78F6"/>
    <w:rsid w:val="00CB0861"/>
    <w:rsid w:val="00CB2705"/>
    <w:rsid w:val="00CB5519"/>
    <w:rsid w:val="00CC02A7"/>
    <w:rsid w:val="00CC080E"/>
    <w:rsid w:val="00CC2B6E"/>
    <w:rsid w:val="00CD2380"/>
    <w:rsid w:val="00CD3B19"/>
    <w:rsid w:val="00CD3CC4"/>
    <w:rsid w:val="00CD4AF9"/>
    <w:rsid w:val="00CD60C2"/>
    <w:rsid w:val="00CD674C"/>
    <w:rsid w:val="00CE56E9"/>
    <w:rsid w:val="00CE5F08"/>
    <w:rsid w:val="00CE7772"/>
    <w:rsid w:val="00CF035F"/>
    <w:rsid w:val="00CF1D8A"/>
    <w:rsid w:val="00CF6D96"/>
    <w:rsid w:val="00D02032"/>
    <w:rsid w:val="00D05325"/>
    <w:rsid w:val="00D06D11"/>
    <w:rsid w:val="00D11F0E"/>
    <w:rsid w:val="00D12432"/>
    <w:rsid w:val="00D12B1C"/>
    <w:rsid w:val="00D14C97"/>
    <w:rsid w:val="00D16F54"/>
    <w:rsid w:val="00D1730E"/>
    <w:rsid w:val="00D20367"/>
    <w:rsid w:val="00D2223A"/>
    <w:rsid w:val="00D23A44"/>
    <w:rsid w:val="00D25D7D"/>
    <w:rsid w:val="00D267A5"/>
    <w:rsid w:val="00D33C2D"/>
    <w:rsid w:val="00D33F04"/>
    <w:rsid w:val="00D34B60"/>
    <w:rsid w:val="00D35CD8"/>
    <w:rsid w:val="00D361C7"/>
    <w:rsid w:val="00D3656A"/>
    <w:rsid w:val="00D36D64"/>
    <w:rsid w:val="00D44F2E"/>
    <w:rsid w:val="00D52441"/>
    <w:rsid w:val="00D52CF4"/>
    <w:rsid w:val="00D54294"/>
    <w:rsid w:val="00D57CF1"/>
    <w:rsid w:val="00D613E8"/>
    <w:rsid w:val="00D63FA4"/>
    <w:rsid w:val="00D65E68"/>
    <w:rsid w:val="00D82A5C"/>
    <w:rsid w:val="00D83050"/>
    <w:rsid w:val="00D83405"/>
    <w:rsid w:val="00D837E4"/>
    <w:rsid w:val="00D83947"/>
    <w:rsid w:val="00D85C9D"/>
    <w:rsid w:val="00D86E66"/>
    <w:rsid w:val="00D90616"/>
    <w:rsid w:val="00D91DC0"/>
    <w:rsid w:val="00D937B0"/>
    <w:rsid w:val="00D9574D"/>
    <w:rsid w:val="00D966B4"/>
    <w:rsid w:val="00D96C91"/>
    <w:rsid w:val="00DA15EC"/>
    <w:rsid w:val="00DA2B40"/>
    <w:rsid w:val="00DA2CB8"/>
    <w:rsid w:val="00DA3002"/>
    <w:rsid w:val="00DB03FF"/>
    <w:rsid w:val="00DB05C2"/>
    <w:rsid w:val="00DB1DA1"/>
    <w:rsid w:val="00DB35FC"/>
    <w:rsid w:val="00DB58FC"/>
    <w:rsid w:val="00DC5058"/>
    <w:rsid w:val="00DC69DE"/>
    <w:rsid w:val="00DD0F7D"/>
    <w:rsid w:val="00DD16B7"/>
    <w:rsid w:val="00DD3997"/>
    <w:rsid w:val="00DD438A"/>
    <w:rsid w:val="00DD6833"/>
    <w:rsid w:val="00DD692C"/>
    <w:rsid w:val="00DE1E91"/>
    <w:rsid w:val="00DF3595"/>
    <w:rsid w:val="00DF3FBA"/>
    <w:rsid w:val="00DF68BE"/>
    <w:rsid w:val="00DF7723"/>
    <w:rsid w:val="00DF7B73"/>
    <w:rsid w:val="00DF7F3D"/>
    <w:rsid w:val="00E002FE"/>
    <w:rsid w:val="00E02E0E"/>
    <w:rsid w:val="00E030F0"/>
    <w:rsid w:val="00E1017B"/>
    <w:rsid w:val="00E10836"/>
    <w:rsid w:val="00E14360"/>
    <w:rsid w:val="00E25BE8"/>
    <w:rsid w:val="00E25F92"/>
    <w:rsid w:val="00E2674A"/>
    <w:rsid w:val="00E26855"/>
    <w:rsid w:val="00E27D77"/>
    <w:rsid w:val="00E27F38"/>
    <w:rsid w:val="00E3473B"/>
    <w:rsid w:val="00E34970"/>
    <w:rsid w:val="00E34B50"/>
    <w:rsid w:val="00E36998"/>
    <w:rsid w:val="00E372F1"/>
    <w:rsid w:val="00E3787C"/>
    <w:rsid w:val="00E37D88"/>
    <w:rsid w:val="00E41454"/>
    <w:rsid w:val="00E420C9"/>
    <w:rsid w:val="00E443C1"/>
    <w:rsid w:val="00E44616"/>
    <w:rsid w:val="00E45595"/>
    <w:rsid w:val="00E46AD4"/>
    <w:rsid w:val="00E50460"/>
    <w:rsid w:val="00E50AC2"/>
    <w:rsid w:val="00E51AAC"/>
    <w:rsid w:val="00E52496"/>
    <w:rsid w:val="00E557EC"/>
    <w:rsid w:val="00E55FB9"/>
    <w:rsid w:val="00E57D83"/>
    <w:rsid w:val="00E60FED"/>
    <w:rsid w:val="00E61589"/>
    <w:rsid w:val="00E61FA2"/>
    <w:rsid w:val="00E62980"/>
    <w:rsid w:val="00E629BB"/>
    <w:rsid w:val="00E651E4"/>
    <w:rsid w:val="00E71355"/>
    <w:rsid w:val="00E753E1"/>
    <w:rsid w:val="00E759AA"/>
    <w:rsid w:val="00E77635"/>
    <w:rsid w:val="00E80AEF"/>
    <w:rsid w:val="00E85021"/>
    <w:rsid w:val="00E85EF1"/>
    <w:rsid w:val="00E860B3"/>
    <w:rsid w:val="00E90005"/>
    <w:rsid w:val="00E91A3A"/>
    <w:rsid w:val="00E96515"/>
    <w:rsid w:val="00EA0BF0"/>
    <w:rsid w:val="00EA4849"/>
    <w:rsid w:val="00EA50E7"/>
    <w:rsid w:val="00EA5884"/>
    <w:rsid w:val="00EA59A1"/>
    <w:rsid w:val="00EA646D"/>
    <w:rsid w:val="00EA7B38"/>
    <w:rsid w:val="00EB00AF"/>
    <w:rsid w:val="00EB0680"/>
    <w:rsid w:val="00EB1480"/>
    <w:rsid w:val="00EB203F"/>
    <w:rsid w:val="00EB26D6"/>
    <w:rsid w:val="00EB282C"/>
    <w:rsid w:val="00EB3A01"/>
    <w:rsid w:val="00EB6F62"/>
    <w:rsid w:val="00EC2CC4"/>
    <w:rsid w:val="00EC388B"/>
    <w:rsid w:val="00EC4EF2"/>
    <w:rsid w:val="00EC6930"/>
    <w:rsid w:val="00ED2096"/>
    <w:rsid w:val="00ED29EF"/>
    <w:rsid w:val="00ED2A28"/>
    <w:rsid w:val="00ED2CB6"/>
    <w:rsid w:val="00ED325B"/>
    <w:rsid w:val="00ED3E17"/>
    <w:rsid w:val="00ED466F"/>
    <w:rsid w:val="00ED5A4F"/>
    <w:rsid w:val="00EE1509"/>
    <w:rsid w:val="00EE3F31"/>
    <w:rsid w:val="00EE5D8C"/>
    <w:rsid w:val="00EE75E3"/>
    <w:rsid w:val="00EE7EA1"/>
    <w:rsid w:val="00EF00DA"/>
    <w:rsid w:val="00EF05C0"/>
    <w:rsid w:val="00EF090F"/>
    <w:rsid w:val="00EF37FA"/>
    <w:rsid w:val="00EF47B2"/>
    <w:rsid w:val="00EF4C12"/>
    <w:rsid w:val="00F02FA9"/>
    <w:rsid w:val="00F03F01"/>
    <w:rsid w:val="00F0426F"/>
    <w:rsid w:val="00F0670D"/>
    <w:rsid w:val="00F0723A"/>
    <w:rsid w:val="00F07998"/>
    <w:rsid w:val="00F102B8"/>
    <w:rsid w:val="00F11AF7"/>
    <w:rsid w:val="00F11B2C"/>
    <w:rsid w:val="00F11B6C"/>
    <w:rsid w:val="00F12C5C"/>
    <w:rsid w:val="00F169EF"/>
    <w:rsid w:val="00F22B85"/>
    <w:rsid w:val="00F2315E"/>
    <w:rsid w:val="00F23561"/>
    <w:rsid w:val="00F24880"/>
    <w:rsid w:val="00F253ED"/>
    <w:rsid w:val="00F25935"/>
    <w:rsid w:val="00F26876"/>
    <w:rsid w:val="00F314F9"/>
    <w:rsid w:val="00F3358C"/>
    <w:rsid w:val="00F33ADC"/>
    <w:rsid w:val="00F34704"/>
    <w:rsid w:val="00F368C1"/>
    <w:rsid w:val="00F37755"/>
    <w:rsid w:val="00F422FD"/>
    <w:rsid w:val="00F42730"/>
    <w:rsid w:val="00F4310F"/>
    <w:rsid w:val="00F44152"/>
    <w:rsid w:val="00F444B1"/>
    <w:rsid w:val="00F46118"/>
    <w:rsid w:val="00F46991"/>
    <w:rsid w:val="00F509FE"/>
    <w:rsid w:val="00F50BAF"/>
    <w:rsid w:val="00F51396"/>
    <w:rsid w:val="00F51543"/>
    <w:rsid w:val="00F52640"/>
    <w:rsid w:val="00F5389F"/>
    <w:rsid w:val="00F61F28"/>
    <w:rsid w:val="00F63A45"/>
    <w:rsid w:val="00F66C37"/>
    <w:rsid w:val="00F67112"/>
    <w:rsid w:val="00F706F9"/>
    <w:rsid w:val="00F727C1"/>
    <w:rsid w:val="00F77DA9"/>
    <w:rsid w:val="00F81ED6"/>
    <w:rsid w:val="00F839FA"/>
    <w:rsid w:val="00F84B0F"/>
    <w:rsid w:val="00F870DE"/>
    <w:rsid w:val="00F87E3D"/>
    <w:rsid w:val="00F91C9A"/>
    <w:rsid w:val="00F94F2E"/>
    <w:rsid w:val="00F9689C"/>
    <w:rsid w:val="00F96D77"/>
    <w:rsid w:val="00F971B3"/>
    <w:rsid w:val="00FA0D02"/>
    <w:rsid w:val="00FA1468"/>
    <w:rsid w:val="00FA1EC9"/>
    <w:rsid w:val="00FA2040"/>
    <w:rsid w:val="00FA3269"/>
    <w:rsid w:val="00FA5246"/>
    <w:rsid w:val="00FB04DC"/>
    <w:rsid w:val="00FB110A"/>
    <w:rsid w:val="00FB4898"/>
    <w:rsid w:val="00FB4AD4"/>
    <w:rsid w:val="00FB6310"/>
    <w:rsid w:val="00FB63F3"/>
    <w:rsid w:val="00FC13D5"/>
    <w:rsid w:val="00FC226F"/>
    <w:rsid w:val="00FC6609"/>
    <w:rsid w:val="00FC660D"/>
    <w:rsid w:val="00FC6F03"/>
    <w:rsid w:val="00FD1B33"/>
    <w:rsid w:val="00FD271A"/>
    <w:rsid w:val="00FD2F22"/>
    <w:rsid w:val="00FE120A"/>
    <w:rsid w:val="00FE1C6D"/>
    <w:rsid w:val="00FE456A"/>
    <w:rsid w:val="00FE4B80"/>
    <w:rsid w:val="00FE7AB0"/>
    <w:rsid w:val="00FF08E4"/>
    <w:rsid w:val="00FF1E8A"/>
    <w:rsid w:val="00FF494B"/>
    <w:rsid w:val="018E7BDE"/>
    <w:rsid w:val="01A13F88"/>
    <w:rsid w:val="020B0578"/>
    <w:rsid w:val="03224056"/>
    <w:rsid w:val="03B41E90"/>
    <w:rsid w:val="044F0961"/>
    <w:rsid w:val="04582228"/>
    <w:rsid w:val="052F27F0"/>
    <w:rsid w:val="0579918E"/>
    <w:rsid w:val="05831D01"/>
    <w:rsid w:val="0583AC97"/>
    <w:rsid w:val="05E635CF"/>
    <w:rsid w:val="07289E5C"/>
    <w:rsid w:val="07384C22"/>
    <w:rsid w:val="07B67ACD"/>
    <w:rsid w:val="07E5BC56"/>
    <w:rsid w:val="0838AEB3"/>
    <w:rsid w:val="0847B4F7"/>
    <w:rsid w:val="086A89B9"/>
    <w:rsid w:val="087CD306"/>
    <w:rsid w:val="08F7663F"/>
    <w:rsid w:val="09229668"/>
    <w:rsid w:val="09A75049"/>
    <w:rsid w:val="0A187EA5"/>
    <w:rsid w:val="0A708B40"/>
    <w:rsid w:val="0AD68137"/>
    <w:rsid w:val="0B8AB867"/>
    <w:rsid w:val="0BB746FF"/>
    <w:rsid w:val="0BDAC4F8"/>
    <w:rsid w:val="0C310BC3"/>
    <w:rsid w:val="0CD70AD8"/>
    <w:rsid w:val="0CF9A0ED"/>
    <w:rsid w:val="0DABBD19"/>
    <w:rsid w:val="0EE3E9DD"/>
    <w:rsid w:val="0F9E5BEE"/>
    <w:rsid w:val="105F5C2D"/>
    <w:rsid w:val="10A4C048"/>
    <w:rsid w:val="10ADE512"/>
    <w:rsid w:val="10B2A057"/>
    <w:rsid w:val="10DFE46A"/>
    <w:rsid w:val="10EEBCF2"/>
    <w:rsid w:val="11EC1706"/>
    <w:rsid w:val="125DF386"/>
    <w:rsid w:val="12BC4890"/>
    <w:rsid w:val="13890DC8"/>
    <w:rsid w:val="13DA6541"/>
    <w:rsid w:val="14155778"/>
    <w:rsid w:val="144C4D47"/>
    <w:rsid w:val="14D86734"/>
    <w:rsid w:val="152D5824"/>
    <w:rsid w:val="1539182D"/>
    <w:rsid w:val="15D59087"/>
    <w:rsid w:val="16A49CD0"/>
    <w:rsid w:val="1712EE66"/>
    <w:rsid w:val="17E72E7F"/>
    <w:rsid w:val="1883140B"/>
    <w:rsid w:val="18F7E90E"/>
    <w:rsid w:val="1950F6DA"/>
    <w:rsid w:val="19DDB129"/>
    <w:rsid w:val="1B088383"/>
    <w:rsid w:val="1B19FE54"/>
    <w:rsid w:val="1BC7C7A2"/>
    <w:rsid w:val="1EC494E8"/>
    <w:rsid w:val="1F233072"/>
    <w:rsid w:val="1F91158E"/>
    <w:rsid w:val="20554258"/>
    <w:rsid w:val="2166827A"/>
    <w:rsid w:val="222BC37A"/>
    <w:rsid w:val="22475E44"/>
    <w:rsid w:val="228F4F10"/>
    <w:rsid w:val="2374ADBD"/>
    <w:rsid w:val="239F571A"/>
    <w:rsid w:val="24AC3AFA"/>
    <w:rsid w:val="24B189D1"/>
    <w:rsid w:val="24C76F7F"/>
    <w:rsid w:val="256B3CA5"/>
    <w:rsid w:val="25F502AE"/>
    <w:rsid w:val="2625A1E7"/>
    <w:rsid w:val="2653F63A"/>
    <w:rsid w:val="26C23113"/>
    <w:rsid w:val="26DB0836"/>
    <w:rsid w:val="277D5316"/>
    <w:rsid w:val="2955C2FC"/>
    <w:rsid w:val="2957F682"/>
    <w:rsid w:val="2AED5887"/>
    <w:rsid w:val="2B1FD143"/>
    <w:rsid w:val="2BCFC36A"/>
    <w:rsid w:val="2DD6C197"/>
    <w:rsid w:val="2E074165"/>
    <w:rsid w:val="2E448C42"/>
    <w:rsid w:val="2E506E60"/>
    <w:rsid w:val="2E890F1A"/>
    <w:rsid w:val="2EA92F0A"/>
    <w:rsid w:val="2F589004"/>
    <w:rsid w:val="2F5BCA5E"/>
    <w:rsid w:val="2F7E3600"/>
    <w:rsid w:val="30F59CB7"/>
    <w:rsid w:val="334BE617"/>
    <w:rsid w:val="33B27EE3"/>
    <w:rsid w:val="33FFC790"/>
    <w:rsid w:val="350A8820"/>
    <w:rsid w:val="356E76A8"/>
    <w:rsid w:val="35A0B95A"/>
    <w:rsid w:val="35FA680E"/>
    <w:rsid w:val="3638704E"/>
    <w:rsid w:val="369ABB80"/>
    <w:rsid w:val="36B9FA06"/>
    <w:rsid w:val="381E754C"/>
    <w:rsid w:val="38380CE5"/>
    <w:rsid w:val="38E565E9"/>
    <w:rsid w:val="3987B01E"/>
    <w:rsid w:val="3A06BB22"/>
    <w:rsid w:val="3A465565"/>
    <w:rsid w:val="3A9EF8D6"/>
    <w:rsid w:val="3B07D87F"/>
    <w:rsid w:val="3B6A1202"/>
    <w:rsid w:val="3C63CF43"/>
    <w:rsid w:val="3CAE129F"/>
    <w:rsid w:val="3D35C486"/>
    <w:rsid w:val="3DC91B6C"/>
    <w:rsid w:val="3E3CCED5"/>
    <w:rsid w:val="3F45082D"/>
    <w:rsid w:val="3F4A9823"/>
    <w:rsid w:val="401BCF94"/>
    <w:rsid w:val="406DDFC2"/>
    <w:rsid w:val="40A4B413"/>
    <w:rsid w:val="411628A2"/>
    <w:rsid w:val="41F286B8"/>
    <w:rsid w:val="42A130B9"/>
    <w:rsid w:val="42A44172"/>
    <w:rsid w:val="435CF20E"/>
    <w:rsid w:val="43B5A9E4"/>
    <w:rsid w:val="4607ED87"/>
    <w:rsid w:val="462B7D9B"/>
    <w:rsid w:val="46338B0D"/>
    <w:rsid w:val="4660F3E0"/>
    <w:rsid w:val="47A01C8C"/>
    <w:rsid w:val="47FD80EF"/>
    <w:rsid w:val="482743C4"/>
    <w:rsid w:val="4899D82B"/>
    <w:rsid w:val="495E3C04"/>
    <w:rsid w:val="4981A4B3"/>
    <w:rsid w:val="49EC02AC"/>
    <w:rsid w:val="49EF8890"/>
    <w:rsid w:val="4AD4BFD7"/>
    <w:rsid w:val="4B790002"/>
    <w:rsid w:val="4CB72447"/>
    <w:rsid w:val="4CDDF2FF"/>
    <w:rsid w:val="4D6EDFCD"/>
    <w:rsid w:val="4EFD0A7F"/>
    <w:rsid w:val="50205650"/>
    <w:rsid w:val="502C98BC"/>
    <w:rsid w:val="50478634"/>
    <w:rsid w:val="508A45DC"/>
    <w:rsid w:val="5096BC10"/>
    <w:rsid w:val="5232A82C"/>
    <w:rsid w:val="526212AB"/>
    <w:rsid w:val="527F6CAB"/>
    <w:rsid w:val="5371C603"/>
    <w:rsid w:val="5457F1D8"/>
    <w:rsid w:val="54CB090C"/>
    <w:rsid w:val="551073BC"/>
    <w:rsid w:val="551CE05C"/>
    <w:rsid w:val="55C60123"/>
    <w:rsid w:val="55F11D2A"/>
    <w:rsid w:val="585E9729"/>
    <w:rsid w:val="5862ED8A"/>
    <w:rsid w:val="594B8C6A"/>
    <w:rsid w:val="594C5D24"/>
    <w:rsid w:val="5970BB14"/>
    <w:rsid w:val="599C5504"/>
    <w:rsid w:val="59AD419A"/>
    <w:rsid w:val="59B448F6"/>
    <w:rsid w:val="59BD4E8A"/>
    <w:rsid w:val="5A0E38E7"/>
    <w:rsid w:val="5A10DCB1"/>
    <w:rsid w:val="5A15379C"/>
    <w:rsid w:val="5AC4DD7C"/>
    <w:rsid w:val="5B7A53EE"/>
    <w:rsid w:val="5BD0499F"/>
    <w:rsid w:val="5C0E590B"/>
    <w:rsid w:val="5C8219F1"/>
    <w:rsid w:val="5CB84209"/>
    <w:rsid w:val="5D237BFE"/>
    <w:rsid w:val="5DF7075E"/>
    <w:rsid w:val="5E6E3360"/>
    <w:rsid w:val="5F1FA83C"/>
    <w:rsid w:val="5F91451E"/>
    <w:rsid w:val="5F98A346"/>
    <w:rsid w:val="60CA4E7B"/>
    <w:rsid w:val="611E92BD"/>
    <w:rsid w:val="62266395"/>
    <w:rsid w:val="6279C953"/>
    <w:rsid w:val="62ACCA08"/>
    <w:rsid w:val="630E63CE"/>
    <w:rsid w:val="6316F02B"/>
    <w:rsid w:val="636D20A9"/>
    <w:rsid w:val="63C20D7F"/>
    <w:rsid w:val="63FBD388"/>
    <w:rsid w:val="6491C9B1"/>
    <w:rsid w:val="68AD2B25"/>
    <w:rsid w:val="6A049291"/>
    <w:rsid w:val="6A898A38"/>
    <w:rsid w:val="6AC78AD7"/>
    <w:rsid w:val="6B335AF3"/>
    <w:rsid w:val="6BA27EC1"/>
    <w:rsid w:val="6EC891FC"/>
    <w:rsid w:val="6F35BAD6"/>
    <w:rsid w:val="6FE15EE1"/>
    <w:rsid w:val="706F03E2"/>
    <w:rsid w:val="71055B10"/>
    <w:rsid w:val="7313CD03"/>
    <w:rsid w:val="73B4052F"/>
    <w:rsid w:val="742D46B2"/>
    <w:rsid w:val="74D6213B"/>
    <w:rsid w:val="7575D8F6"/>
    <w:rsid w:val="76DA5827"/>
    <w:rsid w:val="76F32EA0"/>
    <w:rsid w:val="77918E4E"/>
    <w:rsid w:val="779EA899"/>
    <w:rsid w:val="78256D30"/>
    <w:rsid w:val="78303238"/>
    <w:rsid w:val="78793F4F"/>
    <w:rsid w:val="788D8BA6"/>
    <w:rsid w:val="7894A57E"/>
    <w:rsid w:val="797510B3"/>
    <w:rsid w:val="7B2CFA60"/>
    <w:rsid w:val="7B33A012"/>
    <w:rsid w:val="7B71F981"/>
    <w:rsid w:val="7BB70688"/>
    <w:rsid w:val="7BD68BF9"/>
    <w:rsid w:val="7BDC6C12"/>
    <w:rsid w:val="7C33DB95"/>
    <w:rsid w:val="7C7FC196"/>
    <w:rsid w:val="7CAFE3E1"/>
    <w:rsid w:val="7D33DB5B"/>
    <w:rsid w:val="7FC5E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17E6C41C-1929-4539-B713-5CDDFF7A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5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apool.lapp.com/d/4dbd11954b0e4661854b50abc60e8028" TargetMode="External"/><Relationship Id="rId18" Type="http://schemas.openxmlformats.org/officeDocument/2006/relationships/hyperlink" Target="https://www.facebook.com/LAPPAustria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app_aut" TargetMode="External"/><Relationship Id="rId20" Type="http://schemas.openxmlformats.org/officeDocument/2006/relationships/hyperlink" Target="https://www.youtube.com/c/LAPPDEU/video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lapp-austria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3fa7c-2b43-4965-8829-12c7c9dd88c6">
      <Terms xmlns="http://schemas.microsoft.com/office/infopath/2007/PartnerControls"/>
    </lcf76f155ced4ddcb4097134ff3c332f>
    <TaxCatchAll xmlns="588b94c2-f929-4300-b031-3b40b7689f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91DF8CBC56743BD5729C891177802" ma:contentTypeVersion="18" ma:contentTypeDescription="Ein neues Dokument erstellen." ma:contentTypeScope="" ma:versionID="e2502624ddc1b5095b1fea0c5d0e6c2d">
  <xsd:schema xmlns:xsd="http://www.w3.org/2001/XMLSchema" xmlns:xs="http://www.w3.org/2001/XMLSchema" xmlns:p="http://schemas.microsoft.com/office/2006/metadata/properties" xmlns:ns1="http://schemas.microsoft.com/sharepoint/v3" xmlns:ns2="ab83fa7c-2b43-4965-8829-12c7c9dd88c6" xmlns:ns3="588b94c2-f929-4300-b031-3b40b7689f04" targetNamespace="http://schemas.microsoft.com/office/2006/metadata/properties" ma:root="true" ma:fieldsID="f26fe37f424b956a3179fb1e07615c38" ns1:_="" ns2:_="" ns3:_="">
    <xsd:import namespace="http://schemas.microsoft.com/sharepoint/v3"/>
    <xsd:import namespace="ab83fa7c-2b43-4965-8829-12c7c9dd88c6"/>
    <xsd:import namespace="588b94c2-f929-4300-b031-3b40b7689f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a7c-2b43-4965-8829-12c7c9dd8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077d5e9-cc8f-496f-914c-3040ddf83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94c2-f929-4300-b031-3b40b7689f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d2b855-4f6e-485a-aa98-27f5b326ec58}" ma:internalName="TaxCatchAll" ma:showField="CatchAllData" ma:web="588b94c2-f929-4300-b031-3b40b7689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  <ds:schemaRef ds:uri="ab83fa7c-2b43-4965-8829-12c7c9dd88c6"/>
    <ds:schemaRef ds:uri="588b94c2-f929-4300-b031-3b40b7689f0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5BDE44-9ACE-4FA9-9A7E-B5E9E686E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3fa7c-2b43-4965-8829-12c7c9dd88c6"/>
    <ds:schemaRef ds:uri="588b94c2-f929-4300-b031-3b40b7689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09d41e-2a12-4477-8b2e-65e165584c74}" enabled="1" method="Privileged" siteId="{a60d6db3-c0ee-4d3f-8800-bc250a418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936</Words>
  <Characters>5904</Characters>
  <Application>Microsoft Office Word</Application>
  <DocSecurity>0</DocSecurity>
  <Lines>49</Lines>
  <Paragraphs>13</Paragraphs>
  <ScaleCrop>false</ScaleCrop>
  <Company>Lapp Service GmbH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subject/>
  <dc:creator>Vivian Bullinger</dc:creator>
  <cp:keywords/>
  <cp:lastModifiedBy>Claudia Stieglbauer</cp:lastModifiedBy>
  <cp:revision>549</cp:revision>
  <dcterms:created xsi:type="dcterms:W3CDTF">2024-10-02T20:51:00Z</dcterms:created>
  <dcterms:modified xsi:type="dcterms:W3CDTF">2025-11-20T13:21:00Z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0x010100AA891DF8CBC56743BD5729C891177802</vt:lpwstr>
  </property>
  <property fmtid="{D5CDD505-2E9C-101B-9397-08002B2CF9AE}" pid="4" name="MediaServiceImageTags">
    <vt:lpwstr/>
  </property>
</Properties>
</file>