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96CE" w14:textId="77777777" w:rsidR="006C12CA" w:rsidRPr="006C12CA" w:rsidRDefault="006C12CA" w:rsidP="003345A9">
      <w:pPr>
        <w:spacing w:line="312" w:lineRule="auto"/>
        <w:rPr>
          <w:rFonts w:ascii="CorpoS" w:eastAsia="Times New Roman" w:hAnsi="CorpoS" w:cs="Times New Roman"/>
          <w:b/>
          <w:bCs/>
          <w:sz w:val="40"/>
          <w:szCs w:val="40"/>
          <w:lang w:val="de-DE" w:eastAsia="en-GB"/>
        </w:rPr>
      </w:pPr>
      <w:r w:rsidRPr="006C12CA">
        <w:rPr>
          <w:rFonts w:ascii="CorpoS" w:eastAsia="Times New Roman" w:hAnsi="CorpoS" w:cs="Times New Roman"/>
          <w:b/>
          <w:bCs/>
          <w:sz w:val="40"/>
          <w:szCs w:val="40"/>
          <w:lang w:val="de-DE" w:eastAsia="en-GB"/>
        </w:rPr>
        <w:t>Presseinformation</w:t>
      </w:r>
    </w:p>
    <w:p w14:paraId="53C27352" w14:textId="77777777" w:rsidR="006C12CA" w:rsidRDefault="006C12CA" w:rsidP="003345A9">
      <w:pPr>
        <w:spacing w:line="312" w:lineRule="auto"/>
        <w:rPr>
          <w:rFonts w:ascii="CorpoS" w:eastAsia="Times New Roman" w:hAnsi="CorpoS" w:cs="Times New Roman"/>
          <w:b/>
          <w:bCs/>
          <w:sz w:val="28"/>
          <w:szCs w:val="28"/>
          <w:lang w:val="de-DE" w:eastAsia="en-GB"/>
        </w:rPr>
      </w:pPr>
    </w:p>
    <w:p w14:paraId="13F28C5E" w14:textId="397189DB" w:rsidR="003345A9" w:rsidRPr="003345A9" w:rsidRDefault="0049791F"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LAPP verwendet neuen biobasierten Kunststoff von BASF</w:t>
      </w:r>
    </w:p>
    <w:p w14:paraId="1DDBB826" w14:textId="098134D1" w:rsidR="003345A9" w:rsidRDefault="0049791F"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ETHERLINE</w:t>
      </w:r>
      <w:r w:rsidRPr="0049791F">
        <w:rPr>
          <w:rFonts w:ascii="CorpoS" w:eastAsia="Times New Roman" w:hAnsi="CorpoS" w:cs="Times New Roman"/>
          <w:b/>
          <w:bCs/>
          <w:sz w:val="40"/>
          <w:vertAlign w:val="superscript"/>
          <w:lang w:val="de-DE" w:eastAsia="en-GB"/>
        </w:rPr>
        <w:t>®</w:t>
      </w:r>
      <w:r>
        <w:rPr>
          <w:rFonts w:ascii="CorpoS" w:eastAsia="Times New Roman" w:hAnsi="CorpoS" w:cs="Times New Roman"/>
          <w:b/>
          <w:bCs/>
          <w:sz w:val="40"/>
          <w:lang w:val="de-DE" w:eastAsia="en-GB"/>
        </w:rPr>
        <w:t xml:space="preserve"> gibt es jetzt auch Bio</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54F76B47" w14:textId="1FA479B1" w:rsidR="00456322" w:rsidRDefault="00691A85" w:rsidP="00B65546">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FE518F">
        <w:rPr>
          <w:rFonts w:ascii="CorpoS" w:eastAsia="Times New Roman" w:hAnsi="CorpoS" w:cs="Times New Roman"/>
          <w:b/>
          <w:bCs/>
          <w:i/>
          <w:iCs/>
          <w:lang w:val="de-DE" w:eastAsia="en-GB"/>
        </w:rPr>
        <w:t>/Ludwigshafen</w:t>
      </w:r>
      <w:r w:rsidR="00BC43AC" w:rsidRPr="00565020">
        <w:rPr>
          <w:rFonts w:ascii="CorpoS" w:eastAsia="Times New Roman" w:hAnsi="CorpoS" w:cs="Times New Roman"/>
          <w:b/>
          <w:bCs/>
          <w:i/>
          <w:iCs/>
          <w:lang w:val="de-DE" w:eastAsia="en-GB"/>
        </w:rPr>
        <w:t xml:space="preserve"> </w:t>
      </w:r>
      <w:r w:rsidR="00311E90">
        <w:rPr>
          <w:rFonts w:ascii="CorpoS" w:eastAsia="Times New Roman" w:hAnsi="CorpoS" w:cs="Times New Roman"/>
          <w:b/>
          <w:bCs/>
          <w:i/>
          <w:iCs/>
          <w:lang w:val="de-DE" w:eastAsia="en-GB"/>
        </w:rPr>
        <w:t>1</w:t>
      </w:r>
      <w:r w:rsidR="00B252D3">
        <w:rPr>
          <w:rFonts w:ascii="CorpoS" w:eastAsia="Times New Roman" w:hAnsi="CorpoS" w:cs="Times New Roman"/>
          <w:b/>
          <w:bCs/>
          <w:i/>
          <w:iCs/>
          <w:lang w:val="de-DE" w:eastAsia="en-GB"/>
        </w:rPr>
        <w:t>4</w:t>
      </w:r>
      <w:r w:rsidR="00311E90">
        <w:rPr>
          <w:rFonts w:ascii="CorpoS" w:eastAsia="Times New Roman" w:hAnsi="CorpoS" w:cs="Times New Roman"/>
          <w:b/>
          <w:bCs/>
          <w:i/>
          <w:iCs/>
          <w:lang w:val="de-DE" w:eastAsia="en-GB"/>
        </w:rPr>
        <w:t xml:space="preserve">. April 2023 </w:t>
      </w:r>
      <w:r w:rsidR="00F706F9" w:rsidRPr="00565020">
        <w:rPr>
          <w:rFonts w:ascii="CorpoS" w:eastAsia="Times New Roman" w:hAnsi="CorpoS" w:cs="Times New Roman"/>
          <w:b/>
          <w:bCs/>
          <w:lang w:val="de-DE" w:eastAsia="en-GB"/>
        </w:rPr>
        <w:t xml:space="preserve">– </w:t>
      </w:r>
      <w:r w:rsidR="00DB7D34">
        <w:rPr>
          <w:rFonts w:ascii="CorpoS" w:eastAsia="Times New Roman" w:hAnsi="CorpoS" w:cs="Times New Roman"/>
          <w:b/>
          <w:bCs/>
          <w:lang w:val="de-DE" w:eastAsia="en-GB"/>
        </w:rPr>
        <w:t xml:space="preserve">In Sachen Nachhaltigkeit ziehen LAPP und BASF an einem Strang. Beide Unternehmen wollen </w:t>
      </w:r>
      <w:r w:rsidR="00311E90">
        <w:rPr>
          <w:rFonts w:ascii="CorpoS" w:eastAsia="Times New Roman" w:hAnsi="CorpoS" w:cs="Times New Roman"/>
          <w:b/>
          <w:bCs/>
          <w:lang w:val="de-DE" w:eastAsia="en-GB"/>
        </w:rPr>
        <w:t>mit ihren</w:t>
      </w:r>
      <w:r w:rsidR="00DB7D34">
        <w:rPr>
          <w:rFonts w:ascii="CorpoS" w:eastAsia="Times New Roman" w:hAnsi="CorpoS" w:cs="Times New Roman"/>
          <w:b/>
          <w:bCs/>
          <w:lang w:val="de-DE" w:eastAsia="en-GB"/>
        </w:rPr>
        <w:t xml:space="preserve"> Produkten dazu beitragen, den CO</w:t>
      </w:r>
      <w:r w:rsidR="00DB7D34" w:rsidRPr="00311E90">
        <w:rPr>
          <w:rFonts w:ascii="CorpoS" w:eastAsia="Times New Roman" w:hAnsi="CorpoS" w:cs="Times New Roman"/>
          <w:b/>
          <w:bCs/>
          <w:vertAlign w:val="subscript"/>
          <w:lang w:val="de-DE" w:eastAsia="en-GB"/>
        </w:rPr>
        <w:t>2</w:t>
      </w:r>
      <w:r w:rsidR="00DB7D34">
        <w:rPr>
          <w:rFonts w:ascii="CorpoS" w:eastAsia="Times New Roman" w:hAnsi="CorpoS" w:cs="Times New Roman"/>
          <w:b/>
          <w:bCs/>
          <w:lang w:val="de-DE" w:eastAsia="en-GB"/>
        </w:rPr>
        <w:t>-Fussabdruck zu reduzieren.</w:t>
      </w:r>
      <w:r w:rsidR="00311E90">
        <w:rPr>
          <w:rFonts w:ascii="CorpoS" w:eastAsia="Times New Roman" w:hAnsi="CorpoS" w:cs="Times New Roman"/>
          <w:b/>
          <w:bCs/>
          <w:lang w:val="de-DE" w:eastAsia="en-GB"/>
        </w:rPr>
        <w:t xml:space="preserve"> Ein wichtiger Baustein ist die Verwendung von biobasierten Kunststoffen. LAPP stellt auf der Hannover Messe in Halle 11, C05, </w:t>
      </w:r>
      <w:r w:rsidR="00456322">
        <w:rPr>
          <w:rFonts w:ascii="CorpoS" w:eastAsia="Times New Roman" w:hAnsi="CorpoS" w:cs="Times New Roman"/>
          <w:b/>
          <w:bCs/>
          <w:lang w:val="de-DE" w:eastAsia="en-GB"/>
        </w:rPr>
        <w:t xml:space="preserve">nun </w:t>
      </w:r>
      <w:r w:rsidR="00311E90">
        <w:rPr>
          <w:rFonts w:ascii="CorpoS" w:eastAsia="Times New Roman" w:hAnsi="CorpoS" w:cs="Times New Roman"/>
          <w:b/>
          <w:bCs/>
          <w:lang w:val="de-DE" w:eastAsia="en-GB"/>
        </w:rPr>
        <w:t xml:space="preserve">die erste </w:t>
      </w:r>
      <w:proofErr w:type="spellStart"/>
      <w:r w:rsidR="00311E90">
        <w:rPr>
          <w:rFonts w:ascii="CorpoS" w:eastAsia="Times New Roman" w:hAnsi="CorpoS" w:cs="Times New Roman"/>
          <w:b/>
          <w:bCs/>
          <w:lang w:val="de-DE" w:eastAsia="en-GB"/>
        </w:rPr>
        <w:t>Ethernetleitung</w:t>
      </w:r>
      <w:proofErr w:type="spellEnd"/>
      <w:r w:rsidR="00311E90">
        <w:rPr>
          <w:rFonts w:ascii="CorpoS" w:eastAsia="Times New Roman" w:hAnsi="CorpoS" w:cs="Times New Roman"/>
          <w:b/>
          <w:bCs/>
          <w:lang w:val="de-DE" w:eastAsia="en-GB"/>
        </w:rPr>
        <w:t xml:space="preserve"> mit einer bio-basierten Ummantelung vor. Das </w:t>
      </w:r>
      <w:r w:rsidR="00456322">
        <w:rPr>
          <w:rFonts w:ascii="CorpoS" w:eastAsia="Times New Roman" w:hAnsi="CorpoS" w:cs="Times New Roman"/>
          <w:b/>
          <w:bCs/>
          <w:lang w:val="de-DE" w:eastAsia="en-GB"/>
        </w:rPr>
        <w:t>Compound wurde vom Chemiekonzern BASF entwickelt.</w:t>
      </w:r>
    </w:p>
    <w:p w14:paraId="46E9963F" w14:textId="77777777" w:rsidR="00D9574D" w:rsidRPr="00B65546" w:rsidRDefault="00D9574D" w:rsidP="003345A9">
      <w:pPr>
        <w:spacing w:line="312" w:lineRule="auto"/>
        <w:rPr>
          <w:rFonts w:ascii="CorpoS" w:eastAsia="Times New Roman" w:hAnsi="CorpoS" w:cs="Times New Roman"/>
          <w:lang w:val="de-DE" w:eastAsia="en-GB"/>
        </w:rPr>
      </w:pPr>
    </w:p>
    <w:p w14:paraId="5E3194E1" w14:textId="44AAB57F" w:rsidR="00456322" w:rsidRDefault="00B07DCE" w:rsidP="00B07DCE">
      <w:pPr>
        <w:spacing w:line="276" w:lineRule="auto"/>
        <w:rPr>
          <w:rFonts w:ascii="CorpoS" w:eastAsia="Times New Roman" w:hAnsi="CorpoS" w:cs="Times New Roman"/>
          <w:lang w:val="de-DE" w:eastAsia="en-GB"/>
        </w:rPr>
      </w:pPr>
      <w:r>
        <w:rPr>
          <w:rFonts w:ascii="CorpoS" w:eastAsia="Times New Roman" w:hAnsi="CorpoS" w:cs="Times New Roman"/>
          <w:lang w:val="de-DE" w:eastAsia="en-GB"/>
        </w:rPr>
        <w:t>Die ETHERLINE</w:t>
      </w:r>
      <w:r w:rsidRPr="00B07DCE">
        <w:rPr>
          <w:rFonts w:ascii="CorpoS" w:eastAsia="Times New Roman" w:hAnsi="CorpoS" w:cs="Times New Roman"/>
          <w:vertAlign w:val="superscript"/>
          <w:lang w:val="de-DE" w:eastAsia="en-GB"/>
        </w:rPr>
        <w:t>®</w:t>
      </w:r>
      <w:r>
        <w:rPr>
          <w:rFonts w:ascii="CorpoS" w:eastAsia="Times New Roman" w:hAnsi="CorpoS" w:cs="Times New Roman"/>
          <w:lang w:val="de-DE" w:eastAsia="en-GB"/>
        </w:rPr>
        <w:t xml:space="preserve"> FD P Cat.5e für Industrial Ethernet </w:t>
      </w:r>
      <w:r w:rsidR="0049791F" w:rsidRPr="0049791F">
        <w:rPr>
          <w:rFonts w:ascii="CorpoS" w:eastAsia="Times New Roman" w:hAnsi="CorpoS" w:cs="Times New Roman"/>
          <w:lang w:val="de-DE" w:eastAsia="en-GB"/>
        </w:rPr>
        <w:t xml:space="preserve">hat LAPP eigentlich schon länger im Portfolio. </w:t>
      </w:r>
      <w:r w:rsidR="0049791F">
        <w:rPr>
          <w:rFonts w:ascii="CorpoS" w:eastAsia="Times New Roman" w:hAnsi="CorpoS" w:cs="Times New Roman"/>
          <w:lang w:val="de-DE" w:eastAsia="en-GB"/>
        </w:rPr>
        <w:t xml:space="preserve">Sie </w:t>
      </w:r>
      <w:r>
        <w:rPr>
          <w:rFonts w:ascii="CorpoS" w:eastAsia="Times New Roman" w:hAnsi="CorpoS" w:cs="Times New Roman"/>
          <w:lang w:val="de-DE" w:eastAsia="en-GB"/>
        </w:rPr>
        <w:t xml:space="preserve">eignet sich für </w:t>
      </w:r>
      <w:proofErr w:type="spellStart"/>
      <w:r>
        <w:rPr>
          <w:rFonts w:ascii="CorpoS" w:eastAsia="Times New Roman" w:hAnsi="CorpoS" w:cs="Times New Roman"/>
          <w:lang w:val="de-DE" w:eastAsia="en-GB"/>
        </w:rPr>
        <w:t>Patchkabelanwendungen</w:t>
      </w:r>
      <w:proofErr w:type="spellEnd"/>
      <w:r>
        <w:rPr>
          <w:rFonts w:ascii="CorpoS" w:eastAsia="Times New Roman" w:hAnsi="CorpoS" w:cs="Times New Roman"/>
          <w:lang w:val="de-DE" w:eastAsia="en-GB"/>
        </w:rPr>
        <w:t xml:space="preserve"> aber auch für Energieführungsketten</w:t>
      </w:r>
      <w:r w:rsidR="0049791F">
        <w:rPr>
          <w:rFonts w:ascii="CorpoS" w:eastAsia="Times New Roman" w:hAnsi="CorpoS" w:cs="Times New Roman"/>
          <w:lang w:val="de-DE" w:eastAsia="en-GB"/>
        </w:rPr>
        <w:t>.</w:t>
      </w:r>
      <w:r w:rsidR="009A0BA0">
        <w:rPr>
          <w:rFonts w:ascii="CorpoS" w:eastAsia="Times New Roman" w:hAnsi="CorpoS" w:cs="Times New Roman"/>
          <w:lang w:val="de-DE" w:eastAsia="en-GB"/>
        </w:rPr>
        <w:t xml:space="preserve"> Nun aber gibt es sie </w:t>
      </w:r>
      <w:r w:rsidR="00154062">
        <w:rPr>
          <w:rFonts w:ascii="CorpoS" w:eastAsia="Times New Roman" w:hAnsi="CorpoS" w:cs="Times New Roman"/>
          <w:lang w:val="de-DE" w:eastAsia="en-GB"/>
        </w:rPr>
        <w:t>zusätzlich als nachhaltige Variante</w:t>
      </w:r>
      <w:r>
        <w:rPr>
          <w:rFonts w:ascii="CorpoS" w:eastAsia="Times New Roman" w:hAnsi="CorpoS" w:cs="Times New Roman"/>
          <w:lang w:val="de-DE" w:eastAsia="en-GB"/>
        </w:rPr>
        <w:t>. Für diese Leitung hat der Weltmarktführer für integrierte Lösungen im Bereich der Kabel und Verbindungstechnologie das TPU</w:t>
      </w:r>
      <w:r w:rsidR="00985093">
        <w:rPr>
          <w:rFonts w:ascii="CorpoS" w:eastAsia="Times New Roman" w:hAnsi="CorpoS" w:cs="Times New Roman"/>
          <w:lang w:val="de-DE" w:eastAsia="en-GB"/>
        </w:rPr>
        <w:t>-Mantelmaterial</w:t>
      </w:r>
      <w:r>
        <w:rPr>
          <w:rFonts w:ascii="CorpoS" w:eastAsia="Times New Roman" w:hAnsi="CorpoS" w:cs="Times New Roman"/>
          <w:lang w:val="de-DE" w:eastAsia="en-GB"/>
        </w:rPr>
        <w:t xml:space="preserve"> (Thermoplastisches Polyurethan) von BASF, das bisher auf fossilen Rohstoffen basierte, durch ein TPU von BASF ersetzt, das a</w:t>
      </w:r>
      <w:r w:rsidR="00985093">
        <w:rPr>
          <w:rFonts w:ascii="CorpoS" w:eastAsia="Times New Roman" w:hAnsi="CorpoS" w:cs="Times New Roman"/>
          <w:lang w:val="de-DE" w:eastAsia="en-GB"/>
        </w:rPr>
        <w:t xml:space="preserve">uf nachwachsenden Rohstoffen basiert. </w:t>
      </w:r>
      <w:r w:rsidR="00985093" w:rsidRPr="00357B0A">
        <w:rPr>
          <w:rFonts w:ascii="CorpoS" w:eastAsia="Times New Roman" w:hAnsi="CorpoS" w:cs="Times New Roman"/>
          <w:lang w:val="de-DE" w:eastAsia="en-GB"/>
        </w:rPr>
        <w:t xml:space="preserve">„Biobasierte Kunststoffe aus </w:t>
      </w:r>
      <w:r w:rsidR="00DD7800" w:rsidRPr="00357B0A">
        <w:rPr>
          <w:rFonts w:ascii="CorpoS" w:eastAsia="Times New Roman" w:hAnsi="CorpoS" w:cs="Times New Roman"/>
          <w:lang w:val="de-DE" w:eastAsia="en-GB"/>
        </w:rPr>
        <w:t xml:space="preserve">schnell </w:t>
      </w:r>
      <w:r w:rsidR="00985093" w:rsidRPr="00357B0A">
        <w:rPr>
          <w:rFonts w:ascii="CorpoS" w:eastAsia="Times New Roman" w:hAnsi="CorpoS" w:cs="Times New Roman"/>
          <w:lang w:val="de-DE" w:eastAsia="en-GB"/>
        </w:rPr>
        <w:t>nachwachsenden Rohstoffen zu verwenden</w:t>
      </w:r>
      <w:r w:rsidR="00DD7800" w:rsidRPr="00357B0A">
        <w:rPr>
          <w:rFonts w:ascii="CorpoS" w:eastAsia="Times New Roman" w:hAnsi="CorpoS" w:cs="Times New Roman"/>
          <w:lang w:val="de-DE" w:eastAsia="en-GB"/>
        </w:rPr>
        <w:t>,</w:t>
      </w:r>
      <w:r w:rsidR="00985093" w:rsidRPr="00357B0A">
        <w:rPr>
          <w:rFonts w:ascii="CorpoS" w:eastAsia="Times New Roman" w:hAnsi="CorpoS" w:cs="Times New Roman"/>
          <w:lang w:val="de-DE" w:eastAsia="en-GB"/>
        </w:rPr>
        <w:t xml:space="preserve"> ist für uns eine gute Möglichkeit den </w:t>
      </w:r>
      <w:r w:rsidR="00DD7800" w:rsidRPr="00357B0A">
        <w:rPr>
          <w:rFonts w:ascii="CorpoS" w:eastAsia="Times New Roman" w:hAnsi="CorpoS" w:cs="Times New Roman"/>
          <w:lang w:val="de-DE" w:eastAsia="en-GB"/>
        </w:rPr>
        <w:t xml:space="preserve">Bedarf an Kunststoffen aus fossilem Ausgangsmaterial zu reduzieren und gleichzeitig den </w:t>
      </w:r>
      <w:r w:rsidR="00985093" w:rsidRPr="00357B0A">
        <w:rPr>
          <w:rFonts w:ascii="CorpoS" w:eastAsia="Times New Roman" w:hAnsi="CorpoS" w:cs="Times New Roman"/>
          <w:lang w:val="de-DE" w:eastAsia="en-GB"/>
        </w:rPr>
        <w:t>CO</w:t>
      </w:r>
      <w:r w:rsidR="00985093" w:rsidRPr="00357B0A">
        <w:rPr>
          <w:rFonts w:ascii="CorpoS" w:eastAsia="Times New Roman" w:hAnsi="CorpoS" w:cs="Times New Roman"/>
          <w:vertAlign w:val="subscript"/>
          <w:lang w:val="de-DE" w:eastAsia="en-GB"/>
        </w:rPr>
        <w:t>2</w:t>
      </w:r>
      <w:r w:rsidR="00985093" w:rsidRPr="00357B0A">
        <w:rPr>
          <w:rFonts w:ascii="CorpoS" w:eastAsia="Times New Roman" w:hAnsi="CorpoS" w:cs="Times New Roman"/>
          <w:lang w:val="de-DE" w:eastAsia="en-GB"/>
        </w:rPr>
        <w:t xml:space="preserve">-Fußabdruck unserer Produkte zu </w:t>
      </w:r>
      <w:r w:rsidR="00DD7800" w:rsidRPr="00357B0A">
        <w:rPr>
          <w:rFonts w:ascii="CorpoS" w:eastAsia="Times New Roman" w:hAnsi="CorpoS" w:cs="Times New Roman"/>
          <w:lang w:val="de-DE" w:eastAsia="en-GB"/>
        </w:rPr>
        <w:t>senken</w:t>
      </w:r>
      <w:r w:rsidR="00985093" w:rsidRPr="00357B0A">
        <w:rPr>
          <w:rFonts w:ascii="CorpoS" w:eastAsia="Times New Roman" w:hAnsi="CorpoS" w:cs="Times New Roman"/>
          <w:lang w:val="de-DE" w:eastAsia="en-GB"/>
        </w:rPr>
        <w:t>“,</w:t>
      </w:r>
      <w:r w:rsidR="00985093">
        <w:rPr>
          <w:rFonts w:ascii="CorpoS" w:eastAsia="Times New Roman" w:hAnsi="CorpoS" w:cs="Times New Roman"/>
          <w:lang w:val="de-DE" w:eastAsia="en-GB"/>
        </w:rPr>
        <w:t xml:space="preserve"> sagt Alexander Terpe</w:t>
      </w:r>
      <w:r w:rsidR="000B51FA">
        <w:rPr>
          <w:rFonts w:ascii="CorpoS" w:eastAsia="Times New Roman" w:hAnsi="CorpoS" w:cs="Times New Roman"/>
          <w:lang w:val="de-DE" w:eastAsia="en-GB"/>
        </w:rPr>
        <w:t>, Leiter Produktentwicklung Kabel bei der U.I. Lapp GmbH.</w:t>
      </w:r>
    </w:p>
    <w:p w14:paraId="37961A85" w14:textId="77777777" w:rsidR="00985093" w:rsidRDefault="00985093" w:rsidP="00B07DCE">
      <w:pPr>
        <w:spacing w:line="276" w:lineRule="auto"/>
        <w:rPr>
          <w:rFonts w:ascii="CorpoS" w:eastAsia="Times New Roman" w:hAnsi="CorpoS" w:cs="Times New Roman"/>
          <w:lang w:val="de-DE" w:eastAsia="en-GB"/>
        </w:rPr>
      </w:pPr>
    </w:p>
    <w:p w14:paraId="4B87EC9C" w14:textId="2F760885" w:rsidR="00486326" w:rsidRPr="00154062" w:rsidRDefault="00486326" w:rsidP="00486326">
      <w:pPr>
        <w:rPr>
          <w:rFonts w:ascii="CorpoS" w:eastAsia="Times New Roman" w:hAnsi="CorpoS" w:cs="Times New Roman"/>
          <w:b/>
          <w:bCs/>
          <w:lang w:val="de-DE" w:eastAsia="en-GB"/>
        </w:rPr>
      </w:pPr>
      <w:r w:rsidRPr="00154062">
        <w:rPr>
          <w:rFonts w:ascii="CorpoS" w:eastAsia="Times New Roman" w:hAnsi="CorpoS" w:cs="Times New Roman"/>
          <w:b/>
          <w:bCs/>
          <w:lang w:val="de-DE" w:eastAsia="en-GB"/>
        </w:rPr>
        <w:t>Nachhaltigkeit beginnt mit nachhaltigen Produkten</w:t>
      </w:r>
    </w:p>
    <w:p w14:paraId="388D0679" w14:textId="2B7219A8" w:rsidR="00486326" w:rsidRPr="00486326" w:rsidRDefault="00985093" w:rsidP="00486326">
      <w:pPr>
        <w:spacing w:line="276" w:lineRule="auto"/>
        <w:rPr>
          <w:rFonts w:ascii="CorpoS" w:eastAsia="Times New Roman" w:hAnsi="CorpoS" w:cs="Times New Roman"/>
          <w:lang w:val="de-DE" w:eastAsia="en-GB"/>
        </w:rPr>
      </w:pPr>
      <w:r>
        <w:rPr>
          <w:rFonts w:ascii="CorpoS" w:eastAsia="Times New Roman" w:hAnsi="CorpoS" w:cs="Times New Roman"/>
          <w:lang w:val="de-DE" w:eastAsia="en-GB"/>
        </w:rPr>
        <w:t xml:space="preserve">Konkret handelt es sich beim bio-basierten Kunststoff um </w:t>
      </w:r>
      <w:proofErr w:type="spellStart"/>
      <w:r w:rsidR="00486326" w:rsidRPr="00486326">
        <w:rPr>
          <w:rFonts w:ascii="CorpoS" w:eastAsia="Times New Roman" w:hAnsi="CorpoS" w:cs="Times New Roman"/>
          <w:lang w:val="de-DE" w:eastAsia="en-GB"/>
        </w:rPr>
        <w:t>Elastollan</w:t>
      </w:r>
      <w:proofErr w:type="spellEnd"/>
      <w:r w:rsidR="00486326" w:rsidRPr="00985093">
        <w:rPr>
          <w:rFonts w:ascii="CorpoS" w:eastAsia="Times New Roman" w:hAnsi="CorpoS" w:cs="Times New Roman"/>
          <w:vertAlign w:val="superscript"/>
          <w:lang w:val="de-DE" w:eastAsia="en-GB"/>
        </w:rPr>
        <w:t>®</w:t>
      </w:r>
      <w:r w:rsidR="00486326" w:rsidRPr="00486326">
        <w:rPr>
          <w:rFonts w:ascii="CorpoS" w:eastAsia="Times New Roman" w:hAnsi="CorpoS" w:cs="Times New Roman"/>
          <w:lang w:val="de-DE" w:eastAsia="en-GB"/>
        </w:rPr>
        <w:t xml:space="preserve"> N, das Thermoplastische Polyurethan der BASF</w:t>
      </w:r>
      <w:r w:rsidR="009A0BA0">
        <w:rPr>
          <w:rFonts w:ascii="CorpoS" w:eastAsia="Times New Roman" w:hAnsi="CorpoS" w:cs="Times New Roman"/>
          <w:lang w:val="de-DE" w:eastAsia="en-GB"/>
        </w:rPr>
        <w:t>. Es</w:t>
      </w:r>
      <w:r w:rsidR="00486326" w:rsidRPr="00486326">
        <w:rPr>
          <w:rFonts w:ascii="CorpoS" w:eastAsia="Times New Roman" w:hAnsi="CorpoS" w:cs="Times New Roman"/>
          <w:lang w:val="de-DE" w:eastAsia="en-GB"/>
        </w:rPr>
        <w:t xml:space="preserve"> ist ein auf Mais basierendes Biopolymer. Dabei liegt der Anteil des nachwachsenden </w:t>
      </w:r>
      <w:r w:rsidR="00486326" w:rsidRPr="00486326">
        <w:rPr>
          <w:rFonts w:ascii="CorpoS" w:eastAsia="Times New Roman" w:hAnsi="CorpoS" w:cs="Times New Roman"/>
          <w:lang w:val="de-DE" w:eastAsia="en-GB"/>
        </w:rPr>
        <w:lastRenderedPageBreak/>
        <w:t xml:space="preserve">Rohstoffs, je nach Type des TPUs, bei 45 bis 60%. Der Clou, das TPU bietet die gleiche Haltbarkeit, Flexibilität und mechanischen Eigenschaften sowie die Hydrolyse-, Chemikalien- und UV- Beständigkeit wie herkömmliches </w:t>
      </w:r>
      <w:proofErr w:type="spellStart"/>
      <w:r w:rsidR="00486326" w:rsidRPr="00486326">
        <w:rPr>
          <w:rFonts w:ascii="CorpoS" w:eastAsia="Times New Roman" w:hAnsi="CorpoS" w:cs="Times New Roman"/>
          <w:lang w:val="de-DE" w:eastAsia="en-GB"/>
        </w:rPr>
        <w:t>Elastollan</w:t>
      </w:r>
      <w:proofErr w:type="spellEnd"/>
      <w:r w:rsidR="00486326" w:rsidRPr="009A0BA0">
        <w:rPr>
          <w:rFonts w:ascii="CorpoS" w:eastAsia="Times New Roman" w:hAnsi="CorpoS" w:cs="Times New Roman"/>
          <w:vertAlign w:val="superscript"/>
          <w:lang w:val="de-DE" w:eastAsia="en-GB"/>
        </w:rPr>
        <w:t>®</w:t>
      </w:r>
      <w:r w:rsidR="00486326" w:rsidRPr="00486326">
        <w:rPr>
          <w:rFonts w:ascii="CorpoS" w:eastAsia="Times New Roman" w:hAnsi="CorpoS" w:cs="Times New Roman"/>
          <w:lang w:val="de-DE" w:eastAsia="en-GB"/>
        </w:rPr>
        <w:t>. Sogar die Verarbeitbarkeitsparameter bleiben erhalten. Besonders ist, dass der Anteil des Biomaterials im fertigen Produkt tatsächlich nicht nur nachgewiesen, sondern exakt nachgemessen werden kann (nach ASTM D 6866).</w:t>
      </w:r>
    </w:p>
    <w:p w14:paraId="020A64F8" w14:textId="77777777" w:rsidR="009A0BA0" w:rsidRDefault="009A0BA0" w:rsidP="00486326">
      <w:pPr>
        <w:spacing w:line="276" w:lineRule="auto"/>
        <w:rPr>
          <w:rFonts w:ascii="CorpoS" w:eastAsia="Times New Roman" w:hAnsi="CorpoS" w:cs="Times New Roman"/>
          <w:lang w:val="de-DE" w:eastAsia="en-GB"/>
        </w:rPr>
      </w:pPr>
    </w:p>
    <w:p w14:paraId="21181AFC" w14:textId="77777777" w:rsidR="00B05B55" w:rsidRDefault="00B05B55" w:rsidP="00486326">
      <w:pPr>
        <w:spacing w:line="276" w:lineRule="auto"/>
        <w:rPr>
          <w:rFonts w:ascii="CorpoS" w:eastAsia="Times New Roman" w:hAnsi="CorpoS" w:cs="Times New Roman"/>
          <w:lang w:val="de-DE" w:eastAsia="en-GB"/>
        </w:rPr>
      </w:pPr>
    </w:p>
    <w:p w14:paraId="2A3659CE" w14:textId="77777777" w:rsidR="00B05B55" w:rsidRDefault="00B05B55" w:rsidP="00486326">
      <w:pPr>
        <w:spacing w:line="276" w:lineRule="auto"/>
        <w:rPr>
          <w:rFonts w:ascii="CorpoS" w:eastAsia="Times New Roman" w:hAnsi="CorpoS" w:cs="Times New Roman"/>
          <w:lang w:val="de-DE" w:eastAsia="en-GB"/>
        </w:rPr>
      </w:pPr>
    </w:p>
    <w:p w14:paraId="22045FAB" w14:textId="77777777" w:rsidR="00B05B55" w:rsidRDefault="00B05B55" w:rsidP="00486326">
      <w:pPr>
        <w:spacing w:line="276" w:lineRule="auto"/>
        <w:rPr>
          <w:rFonts w:ascii="CorpoS" w:eastAsia="Times New Roman" w:hAnsi="CorpoS" w:cs="Times New Roman"/>
          <w:lang w:val="de-DE" w:eastAsia="en-GB"/>
        </w:rPr>
      </w:pPr>
    </w:p>
    <w:p w14:paraId="153E15B8" w14:textId="022008F5" w:rsidR="00486326" w:rsidRDefault="00486326" w:rsidP="00486326">
      <w:pPr>
        <w:spacing w:line="276" w:lineRule="auto"/>
        <w:rPr>
          <w:rFonts w:ascii="CorpoS" w:eastAsia="Times New Roman" w:hAnsi="CorpoS" w:cs="Times New Roman"/>
          <w:lang w:val="de-DE" w:eastAsia="en-GB"/>
        </w:rPr>
      </w:pPr>
      <w:r w:rsidRPr="00486326">
        <w:rPr>
          <w:rFonts w:ascii="CorpoS" w:eastAsia="Times New Roman" w:hAnsi="CorpoS" w:cs="Times New Roman"/>
          <w:lang w:val="de-DE" w:eastAsia="en-GB"/>
        </w:rPr>
        <w:t xml:space="preserve">„Das biobasierte TPU der BASF ist ein echter High Performer und steht dem herkömmlichen fossilen Material in nichts nach. Eine schnelle Umstellung in der Produktion ist möglich und der richtige Schritt, um unserem Kunden durch ein nachhaltiges Produkt echten Mehrwert zu bringen.“, erläutert Oliver Mühren, Gruppenleiter Sales bei der BASF </w:t>
      </w:r>
      <w:proofErr w:type="spellStart"/>
      <w:r w:rsidRPr="00486326">
        <w:rPr>
          <w:rFonts w:ascii="CorpoS" w:eastAsia="Times New Roman" w:hAnsi="CorpoS" w:cs="Times New Roman"/>
          <w:lang w:val="de-DE" w:eastAsia="en-GB"/>
        </w:rPr>
        <w:t>Polyurethanes</w:t>
      </w:r>
      <w:proofErr w:type="spellEnd"/>
      <w:r w:rsidRPr="00486326">
        <w:rPr>
          <w:rFonts w:ascii="CorpoS" w:eastAsia="Times New Roman" w:hAnsi="CorpoS" w:cs="Times New Roman"/>
          <w:lang w:val="de-DE" w:eastAsia="en-GB"/>
        </w:rPr>
        <w:t xml:space="preserve"> GmbH.</w:t>
      </w:r>
    </w:p>
    <w:p w14:paraId="19B6F0AC" w14:textId="77777777" w:rsidR="009A0BA0" w:rsidRPr="00486326" w:rsidRDefault="009A0BA0" w:rsidP="00486326">
      <w:pPr>
        <w:spacing w:line="276" w:lineRule="auto"/>
        <w:rPr>
          <w:rFonts w:ascii="CorpoS" w:eastAsia="Times New Roman" w:hAnsi="CorpoS" w:cs="Times New Roman"/>
          <w:lang w:val="de-DE" w:eastAsia="en-GB"/>
        </w:rPr>
      </w:pPr>
    </w:p>
    <w:p w14:paraId="2D1ACD4E" w14:textId="235EFDA6" w:rsidR="0049791F" w:rsidRDefault="00486326" w:rsidP="00486326">
      <w:pPr>
        <w:spacing w:line="276" w:lineRule="auto"/>
        <w:rPr>
          <w:rFonts w:ascii="CorpoS" w:eastAsia="Times New Roman" w:hAnsi="CorpoS" w:cs="Times New Roman"/>
          <w:lang w:val="de-DE" w:eastAsia="en-GB"/>
        </w:rPr>
      </w:pPr>
      <w:r w:rsidRPr="00486326">
        <w:rPr>
          <w:rFonts w:ascii="CorpoS" w:eastAsia="Times New Roman" w:hAnsi="CorpoS" w:cs="Times New Roman"/>
          <w:lang w:val="de-DE" w:eastAsia="en-GB"/>
        </w:rPr>
        <w:t>Mit einem Blick auf die Ökobilanz erreicht das biobasierte Produkt eine Verbesserung des CO</w:t>
      </w:r>
      <w:r w:rsidRPr="009A0BA0">
        <w:rPr>
          <w:rFonts w:ascii="CorpoS" w:eastAsia="Times New Roman" w:hAnsi="CorpoS" w:cs="Times New Roman"/>
          <w:vertAlign w:val="subscript"/>
          <w:lang w:val="de-DE" w:eastAsia="en-GB"/>
        </w:rPr>
        <w:t>2</w:t>
      </w:r>
      <w:r w:rsidRPr="00486326">
        <w:rPr>
          <w:rFonts w:ascii="CorpoS" w:eastAsia="Times New Roman" w:hAnsi="CorpoS" w:cs="Times New Roman"/>
          <w:lang w:val="de-DE" w:eastAsia="en-GB"/>
        </w:rPr>
        <w:t xml:space="preserve">-Fußabrucks von ungefähr 15%. Und so ist es die logische Konsequenz, dass das </w:t>
      </w:r>
      <w:proofErr w:type="spellStart"/>
      <w:r w:rsidRPr="00486326">
        <w:rPr>
          <w:rFonts w:ascii="CorpoS" w:eastAsia="Times New Roman" w:hAnsi="CorpoS" w:cs="Times New Roman"/>
          <w:lang w:val="de-DE" w:eastAsia="en-GB"/>
        </w:rPr>
        <w:t>Elastollan</w:t>
      </w:r>
      <w:proofErr w:type="spellEnd"/>
      <w:r w:rsidRPr="009A0BA0">
        <w:rPr>
          <w:rFonts w:ascii="CorpoS" w:eastAsia="Times New Roman" w:hAnsi="CorpoS" w:cs="Times New Roman"/>
          <w:vertAlign w:val="superscript"/>
          <w:lang w:val="de-DE" w:eastAsia="en-GB"/>
        </w:rPr>
        <w:t>®</w:t>
      </w:r>
      <w:r w:rsidRPr="00486326">
        <w:rPr>
          <w:rFonts w:ascii="CorpoS" w:eastAsia="Times New Roman" w:hAnsi="CorpoS" w:cs="Times New Roman"/>
          <w:lang w:val="de-DE" w:eastAsia="en-GB"/>
        </w:rPr>
        <w:t xml:space="preserve"> N Teil von </w:t>
      </w:r>
      <w:proofErr w:type="spellStart"/>
      <w:r w:rsidRPr="00486326">
        <w:rPr>
          <w:rFonts w:ascii="CorpoS" w:eastAsia="Times New Roman" w:hAnsi="CorpoS" w:cs="Times New Roman"/>
          <w:lang w:val="de-DE" w:eastAsia="en-GB"/>
        </w:rPr>
        <w:t>BASF’s</w:t>
      </w:r>
      <w:proofErr w:type="spellEnd"/>
      <w:r w:rsidRPr="00486326">
        <w:rPr>
          <w:rFonts w:ascii="CorpoS" w:eastAsia="Times New Roman" w:hAnsi="CorpoS" w:cs="Times New Roman"/>
          <w:lang w:val="de-DE" w:eastAsia="en-GB"/>
        </w:rPr>
        <w:t xml:space="preserve"> Kreislaufwirtschaftsstrategie ist und seinen Beitrag leistet, fossile Ressourcen und CO</w:t>
      </w:r>
      <w:r w:rsidRPr="00154062">
        <w:rPr>
          <w:rFonts w:ascii="CorpoS" w:eastAsia="Times New Roman" w:hAnsi="CorpoS" w:cs="Times New Roman"/>
          <w:vertAlign w:val="subscript"/>
          <w:lang w:val="de-DE" w:eastAsia="en-GB"/>
        </w:rPr>
        <w:t>2</w:t>
      </w:r>
      <w:r w:rsidRPr="00486326">
        <w:rPr>
          <w:rFonts w:ascii="CorpoS" w:eastAsia="Times New Roman" w:hAnsi="CorpoS" w:cs="Times New Roman"/>
          <w:lang w:val="de-DE" w:eastAsia="en-GB"/>
        </w:rPr>
        <w:t>-Emissionen einzusparen.</w:t>
      </w:r>
      <w:r w:rsidR="009A0BA0">
        <w:rPr>
          <w:rFonts w:ascii="CorpoS" w:eastAsia="Times New Roman" w:hAnsi="CorpoS" w:cs="Times New Roman"/>
          <w:lang w:val="de-DE" w:eastAsia="en-GB"/>
        </w:rPr>
        <w:t xml:space="preserve"> </w:t>
      </w:r>
      <w:r w:rsidR="00154062">
        <w:rPr>
          <w:rFonts w:ascii="CorpoS" w:eastAsia="Times New Roman" w:hAnsi="CorpoS" w:cs="Times New Roman"/>
          <w:lang w:val="de-DE" w:eastAsia="en-GB"/>
        </w:rPr>
        <w:t xml:space="preserve">Auch </w:t>
      </w:r>
      <w:r w:rsidR="0049791F">
        <w:rPr>
          <w:rFonts w:ascii="CorpoS" w:eastAsia="Times New Roman" w:hAnsi="CorpoS" w:cs="Times New Roman"/>
          <w:lang w:val="de-DE" w:eastAsia="en-GB"/>
        </w:rPr>
        <w:t xml:space="preserve">LAPP </w:t>
      </w:r>
      <w:r w:rsidR="00154062">
        <w:rPr>
          <w:rFonts w:ascii="CorpoS" w:eastAsia="Times New Roman" w:hAnsi="CorpoS" w:cs="Times New Roman"/>
          <w:lang w:val="de-DE" w:eastAsia="en-GB"/>
        </w:rPr>
        <w:t xml:space="preserve">will sein Portfolio an biobasierten Mantelmaterialien Schritt für Schritt </w:t>
      </w:r>
      <w:r w:rsidR="0049791F">
        <w:rPr>
          <w:rFonts w:ascii="CorpoS" w:eastAsia="Times New Roman" w:hAnsi="CorpoS" w:cs="Times New Roman"/>
          <w:lang w:val="de-DE" w:eastAsia="en-GB"/>
        </w:rPr>
        <w:t>weiter ausbauen.</w:t>
      </w: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B11B9F" w14:paraId="30F7965E" w14:textId="77777777" w:rsidTr="00DB05C2">
        <w:tc>
          <w:tcPr>
            <w:tcW w:w="3681" w:type="dxa"/>
          </w:tcPr>
          <w:p w14:paraId="1917983F" w14:textId="4780C0BD" w:rsidR="00DB05C2" w:rsidRDefault="00B11B9F" w:rsidP="00DB05C2">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316EEC0D" wp14:editId="6E6BB54C">
                  <wp:extent cx="1800000" cy="12096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00000" cy="1209600"/>
                          </a:xfrm>
                          <a:prstGeom prst="rect">
                            <a:avLst/>
                          </a:prstGeom>
                        </pic:spPr>
                      </pic:pic>
                    </a:graphicData>
                  </a:graphic>
                </wp:inline>
              </w:drawing>
            </w:r>
          </w:p>
          <w:p w14:paraId="4621A095"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631A4FF9" w:rsidR="00DB05C2" w:rsidRDefault="00DB05C2" w:rsidP="00B11B9F">
            <w:pPr>
              <w:spacing w:after="100" w:afterAutospacing="1" w:line="312" w:lineRule="auto"/>
              <w:rPr>
                <w:rFonts w:ascii="CorpoS" w:eastAsia="Times New Roman" w:hAnsi="CorpoS" w:cs="Times New Roman"/>
                <w:b/>
                <w:bCs/>
                <w:lang w:val="de-DE" w:eastAsia="en-GB"/>
              </w:rPr>
            </w:pPr>
          </w:p>
        </w:tc>
        <w:tc>
          <w:tcPr>
            <w:tcW w:w="4394" w:type="dxa"/>
          </w:tcPr>
          <w:p w14:paraId="4E424272" w14:textId="54601FD4" w:rsidR="00DB05C2" w:rsidRPr="00DB05C2" w:rsidRDefault="001127F7"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B</w:t>
            </w:r>
            <w:r>
              <w:rPr>
                <w:rFonts w:eastAsia="Times New Roman" w:cs="Times New Roman"/>
                <w:b/>
                <w:bCs/>
                <w:lang w:val="de-DE" w:eastAsia="en-GB"/>
              </w:rPr>
              <w:t xml:space="preserve">io </w:t>
            </w:r>
            <w:r w:rsidRPr="001127F7">
              <w:rPr>
                <w:rFonts w:eastAsia="Times New Roman" w:cs="Times New Roman"/>
                <w:b/>
                <w:bCs/>
                <w:lang w:val="de-DE" w:eastAsia="en-GB"/>
              </w:rPr>
              <w:t xml:space="preserve">ETHERLINE® FD P Cat.5e </w:t>
            </w:r>
          </w:p>
          <w:p w14:paraId="29FE368F" w14:textId="77777777" w:rsidR="009D6B88" w:rsidRPr="009D6B88" w:rsidRDefault="009D6B88" w:rsidP="009D6B88">
            <w:pPr>
              <w:rPr>
                <w:rFonts w:ascii="Arial" w:hAnsi="Arial" w:cs="Arial"/>
                <w:sz w:val="20"/>
                <w:szCs w:val="20"/>
                <w:lang w:val="de-DE"/>
              </w:rPr>
            </w:pPr>
            <w:r w:rsidRPr="009D6B88">
              <w:rPr>
                <w:rFonts w:ascii="CorpoS" w:hAnsi="CorpoS"/>
                <w:lang w:val="de-DE" w:eastAsia="en-GB"/>
              </w:rPr>
              <w:t>Die ETHERLINE</w:t>
            </w:r>
            <w:r w:rsidRPr="009D6B88">
              <w:rPr>
                <w:rFonts w:ascii="CorpoS" w:hAnsi="CorpoS"/>
                <w:vertAlign w:val="superscript"/>
                <w:lang w:val="de-DE" w:eastAsia="en-GB"/>
              </w:rPr>
              <w:t>®</w:t>
            </w:r>
            <w:r w:rsidRPr="009D6B88">
              <w:rPr>
                <w:rFonts w:ascii="CorpoS" w:hAnsi="CorpoS"/>
                <w:lang w:val="de-DE" w:eastAsia="en-GB"/>
              </w:rPr>
              <w:t xml:space="preserve"> FD P Cat.5e für Industrial Ethernet ist jetzt dank des bio-basierten TPUs von BASF zusätzlich als nachhaltige Variante erhältlich.</w:t>
            </w:r>
          </w:p>
          <w:p w14:paraId="0291C462" w14:textId="4301754F" w:rsidR="00DB05C2" w:rsidRP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ab/>
            </w:r>
            <w:r>
              <w:rPr>
                <w:rFonts w:ascii="CorpoS" w:eastAsia="Times New Roman" w:hAnsi="CorpoS" w:cs="Times New Roman"/>
                <w:lang w:val="de-DE" w:eastAsia="en-GB"/>
              </w:rPr>
              <w:br/>
            </w:r>
            <w:r w:rsidRPr="00DB05C2">
              <w:rPr>
                <w:rFonts w:ascii="CorpoS" w:eastAsia="Times New Roman" w:hAnsi="CorpoS" w:cs="Times New Roman"/>
                <w:lang w:val="de-DE" w:eastAsia="en-GB"/>
              </w:rPr>
              <w:t>Foto: LAPP</w:t>
            </w:r>
            <w:r w:rsidRPr="00DB05C2">
              <w:rPr>
                <w:rFonts w:ascii="CorpoS" w:eastAsia="Times New Roman" w:hAnsi="CorpoS" w:cs="Times New Roman"/>
                <w:lang w:val="de-DE" w:eastAsia="en-GB"/>
              </w:rPr>
              <w:tab/>
            </w:r>
          </w:p>
          <w:p w14:paraId="397DFA49" w14:textId="58BF5B06" w:rsidR="00DB05C2" w:rsidRPr="00B11B9F"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B11B9F">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tc>
      </w:tr>
    </w:tbl>
    <w:p w14:paraId="6708680B" w14:textId="77777777" w:rsidR="00E40C39" w:rsidRDefault="00E40C39" w:rsidP="00E40C39">
      <w:pPr>
        <w:rPr>
          <w:rFonts w:ascii="CorpoS" w:eastAsia="Times New Roman" w:hAnsi="CorpoS" w:cs="Times New Roman"/>
          <w:b/>
          <w:bCs/>
          <w:color w:val="404040" w:themeColor="text1" w:themeTint="BF"/>
          <w:lang w:val="de-DE" w:eastAsia="en-GB"/>
        </w:rPr>
      </w:pPr>
    </w:p>
    <w:p w14:paraId="4BD18A34" w14:textId="77777777" w:rsidR="00E40C39" w:rsidRDefault="00E40C39" w:rsidP="00E40C39">
      <w:pPr>
        <w:rPr>
          <w:rFonts w:ascii="CorpoS" w:eastAsia="Times New Roman" w:hAnsi="CorpoS" w:cs="Times New Roman"/>
          <w:b/>
          <w:bCs/>
          <w:color w:val="404040" w:themeColor="text1" w:themeTint="BF"/>
          <w:lang w:val="de-DE" w:eastAsia="en-GB"/>
        </w:rPr>
      </w:pPr>
    </w:p>
    <w:p w14:paraId="64935BDD" w14:textId="488C5CD1" w:rsidR="00E40C39" w:rsidRDefault="00E40C39" w:rsidP="00E40C39">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043817D6" w14:textId="77777777" w:rsidR="00E40C39" w:rsidRDefault="00E40C39" w:rsidP="00E40C39">
      <w:pPr>
        <w:rPr>
          <w:rFonts w:ascii="CorpoS" w:eastAsia="Times New Roman" w:hAnsi="CorpoS" w:cs="Times New Roman"/>
          <w:color w:val="404040" w:themeColor="text1" w:themeTint="BF"/>
          <w:lang w:val="de-DE" w:eastAsia="en-GB"/>
        </w:rPr>
      </w:pPr>
    </w:p>
    <w:p w14:paraId="76F72B74" w14:textId="77777777" w:rsidR="00E40C39" w:rsidRDefault="00E40C39" w:rsidP="00E40C39">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034B029F" w14:textId="77777777" w:rsidR="00E40C39" w:rsidRDefault="00E40C39" w:rsidP="00E40C39">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6FB03C71" w14:textId="77777777" w:rsidR="00E40C39" w:rsidRDefault="00E40C39" w:rsidP="00E40C39">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570B9B1C" w14:textId="77777777" w:rsidR="00E40C39" w:rsidRDefault="00E40C39" w:rsidP="00E40C39">
      <w:pPr>
        <w:rPr>
          <w:rFonts w:ascii="CorpoS" w:eastAsia="Times New Roman" w:hAnsi="CorpoS" w:cs="Times New Roman"/>
          <w:color w:val="404040" w:themeColor="text1" w:themeTint="BF"/>
          <w:lang w:val="de-DE" w:eastAsia="en-GB"/>
        </w:rPr>
      </w:pPr>
    </w:p>
    <w:p w14:paraId="734A6CD7" w14:textId="77777777" w:rsidR="00E40C39" w:rsidRDefault="00E40C39" w:rsidP="00E40C39">
      <w:pPr>
        <w:rPr>
          <w:rFonts w:ascii="CorpoS" w:eastAsia="Times New Roman" w:hAnsi="CorpoS" w:cs="Times New Roman"/>
          <w:color w:val="404040" w:themeColor="text1" w:themeTint="BF"/>
          <w:lang w:val="de-DE" w:eastAsia="en-GB"/>
        </w:rPr>
      </w:pPr>
    </w:p>
    <w:p w14:paraId="093E74FC" w14:textId="77777777" w:rsidR="00E40C39" w:rsidRDefault="00E40C39" w:rsidP="00E40C39">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3C1AAB35" w14:textId="77777777" w:rsidR="00E40C39" w:rsidRDefault="00E40C39" w:rsidP="00E40C39">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6626EAEA" w14:textId="77777777" w:rsidR="00E40C39" w:rsidRDefault="00E40C39" w:rsidP="00E40C39">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claudia.stieglbauer@lapp.com </w:t>
      </w:r>
    </w:p>
    <w:p w14:paraId="7E0F0AF7" w14:textId="77777777" w:rsidR="00E40C39" w:rsidRDefault="00E40C39" w:rsidP="00E40C39">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www.lappaustria.at</w:t>
      </w:r>
    </w:p>
    <w:p w14:paraId="22249E84" w14:textId="77777777" w:rsidR="00E40C39" w:rsidRDefault="00E40C39" w:rsidP="00E40C39">
      <w:pPr>
        <w:rPr>
          <w:rFonts w:ascii="CorpoS" w:eastAsia="Times New Roman" w:hAnsi="CorpoS" w:cs="Times New Roman"/>
          <w:color w:val="404040" w:themeColor="text1" w:themeTint="BF"/>
          <w:lang w:val="de-DE" w:eastAsia="en-GB"/>
        </w:rPr>
      </w:pPr>
    </w:p>
    <w:p w14:paraId="71E2004C" w14:textId="77777777" w:rsidR="00E40C39" w:rsidRDefault="00E40C39" w:rsidP="00E40C39">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0632555B" w14:textId="77777777" w:rsidR="00E40C39" w:rsidRDefault="00E40C39" w:rsidP="00E40C39">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LAPP Gruppe mit über 100 weltweiten Vertretungen, 41 Vertriebsgesellschaften, 19 Produktionsstandorten und rund 5000 Mitarbeitern – ist einer der </w:t>
      </w:r>
      <w:r>
        <w:rPr>
          <w:rFonts w:ascii="CorpoS" w:eastAsia="Times New Roman" w:hAnsi="CorpoS" w:cs="Times New Roman"/>
          <w:color w:val="404040" w:themeColor="text1" w:themeTint="BF"/>
          <w:lang w:val="de-DE" w:eastAsia="en-GB"/>
        </w:rPr>
        <w:lastRenderedPageBreak/>
        <w:t xml:space="preserve">führenden Anbieter von integrierten Lösungen und Markenprodukten im Bereich der Kabel- und Verbindungstechnologie. </w:t>
      </w:r>
    </w:p>
    <w:p w14:paraId="54012D58" w14:textId="77777777" w:rsidR="00E40C39" w:rsidRDefault="00E40C39" w:rsidP="00E40C39">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4C356607" w14:textId="77777777" w:rsidR="00E40C39" w:rsidRDefault="00E40C39" w:rsidP="00E40C39">
      <w:pPr>
        <w:rPr>
          <w:rFonts w:ascii="CorpoS" w:eastAsia="Times New Roman" w:hAnsi="CorpoS" w:cs="Times New Roman"/>
          <w:b/>
          <w:bCs/>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240"/>
      </w:tblGrid>
      <w:tr w:rsidR="00DB05C2" w:rsidRPr="00B11B9F" w14:paraId="6F4353ED" w14:textId="77777777" w:rsidTr="00DB05C2">
        <w:tc>
          <w:tcPr>
            <w:tcW w:w="3681" w:type="dxa"/>
          </w:tcPr>
          <w:p w14:paraId="749E8521" w14:textId="4FA413AB" w:rsidR="00DB05C2" w:rsidRPr="000A6DA4" w:rsidRDefault="00DB05C2" w:rsidP="00DB05C2">
            <w:pPr>
              <w:spacing w:after="100" w:afterAutospacing="1" w:line="312" w:lineRule="auto"/>
              <w:ind w:left="-108"/>
              <w:rPr>
                <w:rFonts w:ascii="CorpoS" w:eastAsia="Times New Roman" w:hAnsi="CorpoS" w:cs="Times New Roman"/>
                <w:lang w:val="de-DE" w:eastAsia="en-GB"/>
              </w:rPr>
            </w:pPr>
          </w:p>
        </w:tc>
        <w:tc>
          <w:tcPr>
            <w:tcW w:w="4240" w:type="dxa"/>
          </w:tcPr>
          <w:p w14:paraId="00664A76" w14:textId="6F88013A" w:rsidR="00DB05C2" w:rsidRPr="00B252D3" w:rsidRDefault="00DB05C2" w:rsidP="00F706F9">
            <w:pPr>
              <w:spacing w:after="100" w:afterAutospacing="1" w:line="312" w:lineRule="auto"/>
              <w:rPr>
                <w:rFonts w:ascii="CorpoS" w:eastAsia="Times New Roman" w:hAnsi="CorpoS" w:cs="Times New Roman"/>
                <w:lang w:val="de-DE" w:eastAsia="en-GB"/>
              </w:rPr>
            </w:pPr>
          </w:p>
        </w:tc>
      </w:tr>
    </w:tbl>
    <w:p w14:paraId="1D2EFFCC" w14:textId="46A0ED5E" w:rsidR="00BF7D75" w:rsidRPr="00BF7D75" w:rsidRDefault="00BF7D75" w:rsidP="00BF7D75">
      <w:pPr>
        <w:spacing w:after="100" w:afterAutospacing="1" w:line="312" w:lineRule="auto"/>
        <w:rPr>
          <w:rStyle w:val="Fett"/>
          <w:rFonts w:ascii="CorpoS" w:hAnsi="CorpoS"/>
          <w:iCs/>
          <w:lang w:val="de-DE"/>
        </w:rPr>
      </w:pPr>
      <w:r w:rsidRPr="00BF7D75">
        <w:rPr>
          <w:rStyle w:val="Fett"/>
          <w:rFonts w:ascii="CorpoS" w:hAnsi="CorpoS"/>
          <w:iCs/>
          <w:lang w:val="de-DE"/>
        </w:rPr>
        <w:t>Über BASF</w:t>
      </w:r>
    </w:p>
    <w:p w14:paraId="3EBACF79" w14:textId="28655BF8" w:rsidR="00DB05C2" w:rsidRPr="00357B0A" w:rsidRDefault="00BF7D75" w:rsidP="00BF7D75">
      <w:pPr>
        <w:spacing w:after="100" w:afterAutospacing="1" w:line="312" w:lineRule="auto"/>
        <w:rPr>
          <w:rStyle w:val="Fett"/>
          <w:rFonts w:ascii="CorpoS" w:hAnsi="CorpoS"/>
          <w:b w:val="0"/>
          <w:bCs w:val="0"/>
          <w:iCs/>
          <w:lang w:val="de-DE"/>
        </w:rPr>
      </w:pPr>
      <w:r w:rsidRPr="00BF7D75">
        <w:rPr>
          <w:rStyle w:val="Fett"/>
          <w:rFonts w:ascii="CorpoS" w:hAnsi="CorpoS"/>
          <w:b w:val="0"/>
          <w:bCs w:val="0"/>
          <w:iCs/>
          <w:lang w:val="de-DE"/>
        </w:rPr>
        <w:t xml:space="preserve">Chemie für eine nachhaltige Zukunft, dafür steht BASF. Wir verbinden wirtschaftlichen Erfolg mit dem Schutz der Umwelt und gesellschaftlicher Verantwortung. Mehr als 111.000 Mitarbeitende in der BASF-Gruppe tragen zum Erfolg unserer Kunden aus nahezu allen Branchen und in fast allen Ländern der Welt bei. Unser Portfolio umfasst sechs Segmente: Chemicals, Materials, Industrial Solutions, Surface Technologies, Nutrition &amp; Care und </w:t>
      </w:r>
      <w:proofErr w:type="spellStart"/>
      <w:r w:rsidRPr="00BF7D75">
        <w:rPr>
          <w:rStyle w:val="Fett"/>
          <w:rFonts w:ascii="CorpoS" w:hAnsi="CorpoS"/>
          <w:b w:val="0"/>
          <w:bCs w:val="0"/>
          <w:iCs/>
          <w:lang w:val="de-DE"/>
        </w:rPr>
        <w:t>Agricultural</w:t>
      </w:r>
      <w:proofErr w:type="spellEnd"/>
      <w:r w:rsidRPr="00BF7D75">
        <w:rPr>
          <w:rStyle w:val="Fett"/>
          <w:rFonts w:ascii="CorpoS" w:hAnsi="CorpoS"/>
          <w:b w:val="0"/>
          <w:bCs w:val="0"/>
          <w:iCs/>
          <w:lang w:val="de-DE"/>
        </w:rPr>
        <w:t xml:space="preserve"> Solutions. BASF erzielte 2022 weltweit einen Umsatz von 87,3 Milliarden €. BASF-Aktien werden an der Börse in Frankfurt (BAS) sowie als American </w:t>
      </w:r>
      <w:proofErr w:type="spellStart"/>
      <w:r w:rsidRPr="00BF7D75">
        <w:rPr>
          <w:rStyle w:val="Fett"/>
          <w:rFonts w:ascii="CorpoS" w:hAnsi="CorpoS"/>
          <w:b w:val="0"/>
          <w:bCs w:val="0"/>
          <w:iCs/>
          <w:lang w:val="de-DE"/>
        </w:rPr>
        <w:t>Depositary</w:t>
      </w:r>
      <w:proofErr w:type="spellEnd"/>
      <w:r w:rsidRPr="00BF7D75">
        <w:rPr>
          <w:rStyle w:val="Fett"/>
          <w:rFonts w:ascii="CorpoS" w:hAnsi="CorpoS"/>
          <w:b w:val="0"/>
          <w:bCs w:val="0"/>
          <w:iCs/>
          <w:lang w:val="de-DE"/>
        </w:rPr>
        <w:t xml:space="preserve"> </w:t>
      </w:r>
      <w:proofErr w:type="spellStart"/>
      <w:r w:rsidRPr="00BF7D75">
        <w:rPr>
          <w:rStyle w:val="Fett"/>
          <w:rFonts w:ascii="CorpoS" w:hAnsi="CorpoS"/>
          <w:b w:val="0"/>
          <w:bCs w:val="0"/>
          <w:iCs/>
          <w:lang w:val="de-DE"/>
        </w:rPr>
        <w:t>Receipts</w:t>
      </w:r>
      <w:proofErr w:type="spellEnd"/>
      <w:r w:rsidRPr="00BF7D75">
        <w:rPr>
          <w:rStyle w:val="Fett"/>
          <w:rFonts w:ascii="CorpoS" w:hAnsi="CorpoS"/>
          <w:b w:val="0"/>
          <w:bCs w:val="0"/>
          <w:iCs/>
          <w:lang w:val="de-DE"/>
        </w:rPr>
        <w:t xml:space="preserve"> (BASFY) in den USA gehandelt. </w:t>
      </w:r>
      <w:r w:rsidRPr="00357B0A">
        <w:rPr>
          <w:rStyle w:val="Fett"/>
          <w:rFonts w:ascii="CorpoS" w:hAnsi="CorpoS"/>
          <w:b w:val="0"/>
          <w:bCs w:val="0"/>
          <w:iCs/>
          <w:lang w:val="de-DE"/>
        </w:rPr>
        <w:t xml:space="preserve">Weitere Informationen unter </w:t>
      </w:r>
      <w:hyperlink r:id="rId13" w:history="1">
        <w:r w:rsidR="00911CB6" w:rsidRPr="00AE73F2">
          <w:rPr>
            <w:rStyle w:val="Hyperlink"/>
            <w:rFonts w:ascii="CorpoS" w:hAnsi="CorpoS"/>
            <w:iCs/>
            <w:lang w:val="de-DE"/>
          </w:rPr>
          <w:t>www.basf.com</w:t>
        </w:r>
      </w:hyperlink>
      <w:r w:rsidR="00911CB6">
        <w:rPr>
          <w:rStyle w:val="Fett"/>
          <w:rFonts w:ascii="CorpoS" w:hAnsi="CorpoS"/>
          <w:b w:val="0"/>
          <w:bCs w:val="0"/>
          <w:iCs/>
          <w:lang w:val="de-DE"/>
        </w:rPr>
        <w:t xml:space="preserve"> </w:t>
      </w:r>
    </w:p>
    <w:sectPr w:rsidR="00DB05C2" w:rsidRPr="00357B0A" w:rsidSect="00565020">
      <w:headerReference w:type="default" r:id="rId14"/>
      <w:footerReference w:type="default" r:id="rId15"/>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E7E8" w14:textId="77777777" w:rsidR="00320699" w:rsidRDefault="00320699" w:rsidP="000E70DF">
      <w:r>
        <w:separator/>
      </w:r>
    </w:p>
  </w:endnote>
  <w:endnote w:type="continuationSeparator" w:id="0">
    <w:p w14:paraId="2FCBACD2" w14:textId="77777777" w:rsidR="00320699" w:rsidRDefault="00320699"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charset w:val="00"/>
    <w:family w:val="auto"/>
    <w:pitch w:val="variable"/>
    <w:sig w:usb0="800001AF"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56615"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5809" w14:textId="77777777" w:rsidR="00320699" w:rsidRDefault="00320699" w:rsidP="000E70DF">
      <w:r>
        <w:separator/>
      </w:r>
    </w:p>
  </w:footnote>
  <w:footnote w:type="continuationSeparator" w:id="0">
    <w:p w14:paraId="34722CC9" w14:textId="77777777" w:rsidR="00320699" w:rsidRDefault="00320699"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03F13DA7" w:rsidR="00B6459E" w:rsidRPr="003345A9" w:rsidRDefault="006C12CA" w:rsidP="003345A9">
    <w:pPr>
      <w:pStyle w:val="Kopfzeile"/>
      <w:rPr>
        <w:rFonts w:ascii="CorpoS" w:hAnsi="CorpoS"/>
        <w:b/>
        <w:color w:val="000000" w:themeColor="text1"/>
        <w:sz w:val="40"/>
        <w:szCs w:val="40"/>
        <w:lang w:val="de-DE"/>
      </w:rPr>
    </w:pPr>
    <w:r>
      <w:rPr>
        <w:noProof/>
        <w:lang w:val="de-DE" w:eastAsia="de-DE"/>
      </w:rPr>
      <w:drawing>
        <wp:inline distT="0" distB="0" distL="0" distR="0" wp14:anchorId="58D6DA00" wp14:editId="489F5F0E">
          <wp:extent cx="885825" cy="4429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891511" cy="445756"/>
                  </a:xfrm>
                  <a:prstGeom prst="rect">
                    <a:avLst/>
                  </a:prstGeom>
                </pic:spPr>
              </pic:pic>
            </a:graphicData>
          </a:graphic>
        </wp:inline>
      </w:drawing>
    </w:r>
    <w:r w:rsidR="003345A9">
      <w:rPr>
        <w:noProof/>
        <w:lang w:val="de-DE" w:eastAsia="de-DE"/>
      </w:rPr>
      <w:drawing>
        <wp:anchor distT="0" distB="0" distL="114300" distR="114300" simplePos="0" relativeHeight="251658240" behindDoc="0" locked="0" layoutInCell="1" allowOverlap="1" wp14:anchorId="39CDFFC4" wp14:editId="255C6250">
          <wp:simplePos x="0" y="0"/>
          <wp:positionH relativeFrom="rightMargin">
            <wp:posOffset>39370</wp:posOffset>
          </wp:positionH>
          <wp:positionV relativeFrom="paragraph">
            <wp:posOffset>9525</wp:posOffset>
          </wp:positionV>
          <wp:extent cx="1260000" cy="255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00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5DCD"/>
    <w:rsid w:val="000504E7"/>
    <w:rsid w:val="0005204C"/>
    <w:rsid w:val="000554A3"/>
    <w:rsid w:val="00055AC2"/>
    <w:rsid w:val="000652F6"/>
    <w:rsid w:val="0006790C"/>
    <w:rsid w:val="000701CF"/>
    <w:rsid w:val="00074296"/>
    <w:rsid w:val="00075EFE"/>
    <w:rsid w:val="00076318"/>
    <w:rsid w:val="00077A7A"/>
    <w:rsid w:val="000843CC"/>
    <w:rsid w:val="000865D7"/>
    <w:rsid w:val="000A1B16"/>
    <w:rsid w:val="000A6DA4"/>
    <w:rsid w:val="000A71C2"/>
    <w:rsid w:val="000A7F36"/>
    <w:rsid w:val="000B15C0"/>
    <w:rsid w:val="000B51FA"/>
    <w:rsid w:val="000B56B7"/>
    <w:rsid w:val="000D2FAC"/>
    <w:rsid w:val="000D4D06"/>
    <w:rsid w:val="000E16F9"/>
    <w:rsid w:val="000E4178"/>
    <w:rsid w:val="000E4B7D"/>
    <w:rsid w:val="000E70DF"/>
    <w:rsid w:val="000F0662"/>
    <w:rsid w:val="000F117D"/>
    <w:rsid w:val="000F5174"/>
    <w:rsid w:val="001021B3"/>
    <w:rsid w:val="00103A80"/>
    <w:rsid w:val="00103F69"/>
    <w:rsid w:val="00106913"/>
    <w:rsid w:val="00110DCD"/>
    <w:rsid w:val="0011200D"/>
    <w:rsid w:val="001127F7"/>
    <w:rsid w:val="00120764"/>
    <w:rsid w:val="00120C9F"/>
    <w:rsid w:val="001268EC"/>
    <w:rsid w:val="00127521"/>
    <w:rsid w:val="001339C0"/>
    <w:rsid w:val="001351CC"/>
    <w:rsid w:val="0013787C"/>
    <w:rsid w:val="00140597"/>
    <w:rsid w:val="00145E36"/>
    <w:rsid w:val="00154062"/>
    <w:rsid w:val="00155EF6"/>
    <w:rsid w:val="0015708D"/>
    <w:rsid w:val="00161B33"/>
    <w:rsid w:val="001700ED"/>
    <w:rsid w:val="00170EFF"/>
    <w:rsid w:val="00183531"/>
    <w:rsid w:val="00184B76"/>
    <w:rsid w:val="00190606"/>
    <w:rsid w:val="00193A92"/>
    <w:rsid w:val="00196608"/>
    <w:rsid w:val="001A04B5"/>
    <w:rsid w:val="001A2C2D"/>
    <w:rsid w:val="001A69EC"/>
    <w:rsid w:val="001B0504"/>
    <w:rsid w:val="001C0E05"/>
    <w:rsid w:val="001C192E"/>
    <w:rsid w:val="001C4170"/>
    <w:rsid w:val="001C7C42"/>
    <w:rsid w:val="001D26BA"/>
    <w:rsid w:val="001D28E5"/>
    <w:rsid w:val="001D644E"/>
    <w:rsid w:val="001D65D8"/>
    <w:rsid w:val="001E05C3"/>
    <w:rsid w:val="001F2F76"/>
    <w:rsid w:val="001F3EA3"/>
    <w:rsid w:val="001F7605"/>
    <w:rsid w:val="002005AD"/>
    <w:rsid w:val="00221013"/>
    <w:rsid w:val="0022226F"/>
    <w:rsid w:val="00222D4E"/>
    <w:rsid w:val="00225458"/>
    <w:rsid w:val="002304DC"/>
    <w:rsid w:val="00237B77"/>
    <w:rsid w:val="002412F6"/>
    <w:rsid w:val="002506BD"/>
    <w:rsid w:val="00253F7E"/>
    <w:rsid w:val="0025593C"/>
    <w:rsid w:val="00256EC3"/>
    <w:rsid w:val="002612C7"/>
    <w:rsid w:val="00263BF6"/>
    <w:rsid w:val="00266052"/>
    <w:rsid w:val="0027757A"/>
    <w:rsid w:val="002953F8"/>
    <w:rsid w:val="002963CE"/>
    <w:rsid w:val="002A0180"/>
    <w:rsid w:val="002A68B7"/>
    <w:rsid w:val="002B26DA"/>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1E90"/>
    <w:rsid w:val="00317434"/>
    <w:rsid w:val="003203A0"/>
    <w:rsid w:val="00320699"/>
    <w:rsid w:val="00322266"/>
    <w:rsid w:val="00322BE8"/>
    <w:rsid w:val="00324C82"/>
    <w:rsid w:val="00326478"/>
    <w:rsid w:val="0032792B"/>
    <w:rsid w:val="00330139"/>
    <w:rsid w:val="003335A5"/>
    <w:rsid w:val="003345A9"/>
    <w:rsid w:val="00334767"/>
    <w:rsid w:val="003376BE"/>
    <w:rsid w:val="00344434"/>
    <w:rsid w:val="00352763"/>
    <w:rsid w:val="00357B0A"/>
    <w:rsid w:val="003623C3"/>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138CF"/>
    <w:rsid w:val="00413FB2"/>
    <w:rsid w:val="0041773D"/>
    <w:rsid w:val="00417B0E"/>
    <w:rsid w:val="00423386"/>
    <w:rsid w:val="00424652"/>
    <w:rsid w:val="00433BAB"/>
    <w:rsid w:val="004345F5"/>
    <w:rsid w:val="004360E5"/>
    <w:rsid w:val="00441269"/>
    <w:rsid w:val="004559F2"/>
    <w:rsid w:val="00456322"/>
    <w:rsid w:val="0045643C"/>
    <w:rsid w:val="00456770"/>
    <w:rsid w:val="00456C70"/>
    <w:rsid w:val="00464DFB"/>
    <w:rsid w:val="00465E6D"/>
    <w:rsid w:val="004662A3"/>
    <w:rsid w:val="004711F0"/>
    <w:rsid w:val="00472063"/>
    <w:rsid w:val="00472F10"/>
    <w:rsid w:val="00480DDF"/>
    <w:rsid w:val="00486326"/>
    <w:rsid w:val="00487814"/>
    <w:rsid w:val="00491FB0"/>
    <w:rsid w:val="0049203D"/>
    <w:rsid w:val="0049316B"/>
    <w:rsid w:val="00493318"/>
    <w:rsid w:val="00493E83"/>
    <w:rsid w:val="00494BFB"/>
    <w:rsid w:val="0049681B"/>
    <w:rsid w:val="0049791F"/>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074F1"/>
    <w:rsid w:val="00510BB6"/>
    <w:rsid w:val="005129C3"/>
    <w:rsid w:val="0052414F"/>
    <w:rsid w:val="00525AFD"/>
    <w:rsid w:val="005270C5"/>
    <w:rsid w:val="005275E8"/>
    <w:rsid w:val="00534282"/>
    <w:rsid w:val="00544D57"/>
    <w:rsid w:val="005457A7"/>
    <w:rsid w:val="00546C6A"/>
    <w:rsid w:val="005472E8"/>
    <w:rsid w:val="00550679"/>
    <w:rsid w:val="00552C6F"/>
    <w:rsid w:val="00562D1C"/>
    <w:rsid w:val="00565020"/>
    <w:rsid w:val="00571AC2"/>
    <w:rsid w:val="00573491"/>
    <w:rsid w:val="005742AE"/>
    <w:rsid w:val="00575831"/>
    <w:rsid w:val="00575D4C"/>
    <w:rsid w:val="005779F5"/>
    <w:rsid w:val="00582492"/>
    <w:rsid w:val="00583F0D"/>
    <w:rsid w:val="00596886"/>
    <w:rsid w:val="005A5507"/>
    <w:rsid w:val="005B0D69"/>
    <w:rsid w:val="005C5615"/>
    <w:rsid w:val="005C7E29"/>
    <w:rsid w:val="005D2A89"/>
    <w:rsid w:val="005D2BB6"/>
    <w:rsid w:val="005E3932"/>
    <w:rsid w:val="005E7DDB"/>
    <w:rsid w:val="005F6CFF"/>
    <w:rsid w:val="006012D5"/>
    <w:rsid w:val="006057FC"/>
    <w:rsid w:val="00606909"/>
    <w:rsid w:val="00611EA2"/>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711B2"/>
    <w:rsid w:val="006826B6"/>
    <w:rsid w:val="00687EDA"/>
    <w:rsid w:val="006912A5"/>
    <w:rsid w:val="00691A85"/>
    <w:rsid w:val="00692274"/>
    <w:rsid w:val="00692B56"/>
    <w:rsid w:val="006947EB"/>
    <w:rsid w:val="00694833"/>
    <w:rsid w:val="006B03E5"/>
    <w:rsid w:val="006B7203"/>
    <w:rsid w:val="006C12CA"/>
    <w:rsid w:val="006C40C3"/>
    <w:rsid w:val="006C77C5"/>
    <w:rsid w:val="006D1176"/>
    <w:rsid w:val="006E7DC3"/>
    <w:rsid w:val="006F1509"/>
    <w:rsid w:val="006F395A"/>
    <w:rsid w:val="006F48C4"/>
    <w:rsid w:val="006F6B3B"/>
    <w:rsid w:val="006F76D9"/>
    <w:rsid w:val="00702238"/>
    <w:rsid w:val="00702426"/>
    <w:rsid w:val="007069AA"/>
    <w:rsid w:val="007070C4"/>
    <w:rsid w:val="007149D4"/>
    <w:rsid w:val="0071719B"/>
    <w:rsid w:val="00724321"/>
    <w:rsid w:val="00737D7F"/>
    <w:rsid w:val="00740676"/>
    <w:rsid w:val="00740913"/>
    <w:rsid w:val="00740CE5"/>
    <w:rsid w:val="00743583"/>
    <w:rsid w:val="00743A09"/>
    <w:rsid w:val="00752F4D"/>
    <w:rsid w:val="00753ED2"/>
    <w:rsid w:val="0077114A"/>
    <w:rsid w:val="00771C81"/>
    <w:rsid w:val="007808A9"/>
    <w:rsid w:val="00780BD3"/>
    <w:rsid w:val="007865C6"/>
    <w:rsid w:val="00792353"/>
    <w:rsid w:val="00794484"/>
    <w:rsid w:val="007A06FF"/>
    <w:rsid w:val="007A1245"/>
    <w:rsid w:val="007A1E67"/>
    <w:rsid w:val="007A3CD9"/>
    <w:rsid w:val="007B1BFE"/>
    <w:rsid w:val="007B1E5D"/>
    <w:rsid w:val="007B6F81"/>
    <w:rsid w:val="007C1967"/>
    <w:rsid w:val="007C4A74"/>
    <w:rsid w:val="007C6BC2"/>
    <w:rsid w:val="007D027A"/>
    <w:rsid w:val="007D60FF"/>
    <w:rsid w:val="007E0783"/>
    <w:rsid w:val="007E30F8"/>
    <w:rsid w:val="007E4707"/>
    <w:rsid w:val="007E6EBE"/>
    <w:rsid w:val="007F039D"/>
    <w:rsid w:val="007F647F"/>
    <w:rsid w:val="007F7FAF"/>
    <w:rsid w:val="00800CD4"/>
    <w:rsid w:val="008052BE"/>
    <w:rsid w:val="008105E7"/>
    <w:rsid w:val="00817AFD"/>
    <w:rsid w:val="00821C75"/>
    <w:rsid w:val="0083271F"/>
    <w:rsid w:val="00841078"/>
    <w:rsid w:val="008423A6"/>
    <w:rsid w:val="00852DEE"/>
    <w:rsid w:val="008606CF"/>
    <w:rsid w:val="00867ED2"/>
    <w:rsid w:val="008732CD"/>
    <w:rsid w:val="00880F65"/>
    <w:rsid w:val="0088374F"/>
    <w:rsid w:val="00884CF9"/>
    <w:rsid w:val="0089331F"/>
    <w:rsid w:val="0089639F"/>
    <w:rsid w:val="008A5C0F"/>
    <w:rsid w:val="008A5E32"/>
    <w:rsid w:val="008A6AB6"/>
    <w:rsid w:val="008A7600"/>
    <w:rsid w:val="008B44A5"/>
    <w:rsid w:val="008B4E63"/>
    <w:rsid w:val="008B63A3"/>
    <w:rsid w:val="008B756D"/>
    <w:rsid w:val="008E2007"/>
    <w:rsid w:val="008F36F0"/>
    <w:rsid w:val="008F4690"/>
    <w:rsid w:val="00901B77"/>
    <w:rsid w:val="00902C3A"/>
    <w:rsid w:val="0090321A"/>
    <w:rsid w:val="00904082"/>
    <w:rsid w:val="0090600C"/>
    <w:rsid w:val="0090734C"/>
    <w:rsid w:val="00911CB6"/>
    <w:rsid w:val="00913C26"/>
    <w:rsid w:val="00917655"/>
    <w:rsid w:val="00920D86"/>
    <w:rsid w:val="00924FA0"/>
    <w:rsid w:val="009308CF"/>
    <w:rsid w:val="0093339C"/>
    <w:rsid w:val="00937BDE"/>
    <w:rsid w:val="00937C1C"/>
    <w:rsid w:val="00941C9B"/>
    <w:rsid w:val="009463D9"/>
    <w:rsid w:val="00952F67"/>
    <w:rsid w:val="0095509E"/>
    <w:rsid w:val="009601E7"/>
    <w:rsid w:val="00967E6C"/>
    <w:rsid w:val="00973B70"/>
    <w:rsid w:val="00976DA6"/>
    <w:rsid w:val="00977C06"/>
    <w:rsid w:val="00981340"/>
    <w:rsid w:val="0098184A"/>
    <w:rsid w:val="0098437C"/>
    <w:rsid w:val="00984707"/>
    <w:rsid w:val="00985093"/>
    <w:rsid w:val="00992CFC"/>
    <w:rsid w:val="00993D18"/>
    <w:rsid w:val="009942E2"/>
    <w:rsid w:val="00994702"/>
    <w:rsid w:val="00994983"/>
    <w:rsid w:val="009A0934"/>
    <w:rsid w:val="009A0BA0"/>
    <w:rsid w:val="009A77C7"/>
    <w:rsid w:val="009B1C76"/>
    <w:rsid w:val="009B2619"/>
    <w:rsid w:val="009B6547"/>
    <w:rsid w:val="009B68AE"/>
    <w:rsid w:val="009B69FE"/>
    <w:rsid w:val="009C36E8"/>
    <w:rsid w:val="009C49C2"/>
    <w:rsid w:val="009C72C6"/>
    <w:rsid w:val="009D1276"/>
    <w:rsid w:val="009D6B88"/>
    <w:rsid w:val="009D6DDA"/>
    <w:rsid w:val="009D6EA1"/>
    <w:rsid w:val="009E0CD4"/>
    <w:rsid w:val="009E1627"/>
    <w:rsid w:val="009E2546"/>
    <w:rsid w:val="009E64D3"/>
    <w:rsid w:val="009E658D"/>
    <w:rsid w:val="009E6ED1"/>
    <w:rsid w:val="009E7188"/>
    <w:rsid w:val="009F1458"/>
    <w:rsid w:val="009F3046"/>
    <w:rsid w:val="00A00190"/>
    <w:rsid w:val="00A1208C"/>
    <w:rsid w:val="00A16E3A"/>
    <w:rsid w:val="00A17E96"/>
    <w:rsid w:val="00A22E53"/>
    <w:rsid w:val="00A26E96"/>
    <w:rsid w:val="00A2770E"/>
    <w:rsid w:val="00A315FF"/>
    <w:rsid w:val="00A33780"/>
    <w:rsid w:val="00A36BF0"/>
    <w:rsid w:val="00A40FF7"/>
    <w:rsid w:val="00A46BBB"/>
    <w:rsid w:val="00A51E78"/>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C003F"/>
    <w:rsid w:val="00AC615B"/>
    <w:rsid w:val="00AC6FE9"/>
    <w:rsid w:val="00AD601F"/>
    <w:rsid w:val="00AE0640"/>
    <w:rsid w:val="00AE2AFE"/>
    <w:rsid w:val="00AE3711"/>
    <w:rsid w:val="00AF7B80"/>
    <w:rsid w:val="00B02994"/>
    <w:rsid w:val="00B031A7"/>
    <w:rsid w:val="00B03772"/>
    <w:rsid w:val="00B0489D"/>
    <w:rsid w:val="00B0523E"/>
    <w:rsid w:val="00B05B55"/>
    <w:rsid w:val="00B0696E"/>
    <w:rsid w:val="00B06B4C"/>
    <w:rsid w:val="00B07DCE"/>
    <w:rsid w:val="00B11B9F"/>
    <w:rsid w:val="00B125E2"/>
    <w:rsid w:val="00B12CE9"/>
    <w:rsid w:val="00B15750"/>
    <w:rsid w:val="00B21370"/>
    <w:rsid w:val="00B2320C"/>
    <w:rsid w:val="00B24BD5"/>
    <w:rsid w:val="00B252D3"/>
    <w:rsid w:val="00B32336"/>
    <w:rsid w:val="00B324C0"/>
    <w:rsid w:val="00B33EA2"/>
    <w:rsid w:val="00B37694"/>
    <w:rsid w:val="00B45259"/>
    <w:rsid w:val="00B45F0F"/>
    <w:rsid w:val="00B50CB3"/>
    <w:rsid w:val="00B5172A"/>
    <w:rsid w:val="00B52E5B"/>
    <w:rsid w:val="00B5555E"/>
    <w:rsid w:val="00B60A84"/>
    <w:rsid w:val="00B61323"/>
    <w:rsid w:val="00B6459E"/>
    <w:rsid w:val="00B65546"/>
    <w:rsid w:val="00B65BB0"/>
    <w:rsid w:val="00B65C77"/>
    <w:rsid w:val="00B66151"/>
    <w:rsid w:val="00B73421"/>
    <w:rsid w:val="00B743F1"/>
    <w:rsid w:val="00B77DA4"/>
    <w:rsid w:val="00B850EC"/>
    <w:rsid w:val="00B855B7"/>
    <w:rsid w:val="00BA2738"/>
    <w:rsid w:val="00BA3070"/>
    <w:rsid w:val="00BB33BF"/>
    <w:rsid w:val="00BB63A0"/>
    <w:rsid w:val="00BC2034"/>
    <w:rsid w:val="00BC223A"/>
    <w:rsid w:val="00BC258B"/>
    <w:rsid w:val="00BC43AC"/>
    <w:rsid w:val="00BC586F"/>
    <w:rsid w:val="00BC619B"/>
    <w:rsid w:val="00BC76DB"/>
    <w:rsid w:val="00BD7CA9"/>
    <w:rsid w:val="00BE2BDE"/>
    <w:rsid w:val="00BE3DED"/>
    <w:rsid w:val="00BE54F9"/>
    <w:rsid w:val="00BE57C5"/>
    <w:rsid w:val="00BE7B05"/>
    <w:rsid w:val="00BF2ED2"/>
    <w:rsid w:val="00BF7D75"/>
    <w:rsid w:val="00C005A3"/>
    <w:rsid w:val="00C0144C"/>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77598"/>
    <w:rsid w:val="00C80187"/>
    <w:rsid w:val="00C84D5C"/>
    <w:rsid w:val="00C91CC7"/>
    <w:rsid w:val="00C93CAE"/>
    <w:rsid w:val="00CA49DD"/>
    <w:rsid w:val="00CC02A7"/>
    <w:rsid w:val="00CC2B6E"/>
    <w:rsid w:val="00CD2380"/>
    <w:rsid w:val="00CD3B19"/>
    <w:rsid w:val="00CD3CC4"/>
    <w:rsid w:val="00CD60C2"/>
    <w:rsid w:val="00CD674C"/>
    <w:rsid w:val="00CE56E9"/>
    <w:rsid w:val="00CE7772"/>
    <w:rsid w:val="00CF1D8A"/>
    <w:rsid w:val="00CF6D96"/>
    <w:rsid w:val="00D05325"/>
    <w:rsid w:val="00D06D11"/>
    <w:rsid w:val="00D12432"/>
    <w:rsid w:val="00D16F54"/>
    <w:rsid w:val="00D23A44"/>
    <w:rsid w:val="00D33C2D"/>
    <w:rsid w:val="00D34B60"/>
    <w:rsid w:val="00D3656A"/>
    <w:rsid w:val="00D36D64"/>
    <w:rsid w:val="00D52441"/>
    <w:rsid w:val="00D52CF4"/>
    <w:rsid w:val="00D65E68"/>
    <w:rsid w:val="00D83050"/>
    <w:rsid w:val="00D83405"/>
    <w:rsid w:val="00D85C9D"/>
    <w:rsid w:val="00D90616"/>
    <w:rsid w:val="00D937B0"/>
    <w:rsid w:val="00D9574D"/>
    <w:rsid w:val="00D96C91"/>
    <w:rsid w:val="00DA15EC"/>
    <w:rsid w:val="00DA2B40"/>
    <w:rsid w:val="00DB03FF"/>
    <w:rsid w:val="00DB05C2"/>
    <w:rsid w:val="00DB1DA1"/>
    <w:rsid w:val="00DB7D34"/>
    <w:rsid w:val="00DC5058"/>
    <w:rsid w:val="00DC69DE"/>
    <w:rsid w:val="00DD3997"/>
    <w:rsid w:val="00DD438A"/>
    <w:rsid w:val="00DD6833"/>
    <w:rsid w:val="00DD7800"/>
    <w:rsid w:val="00DE1E91"/>
    <w:rsid w:val="00DF3FBA"/>
    <w:rsid w:val="00DF7F3D"/>
    <w:rsid w:val="00E002FE"/>
    <w:rsid w:val="00E02E0E"/>
    <w:rsid w:val="00E1017B"/>
    <w:rsid w:val="00E25BE8"/>
    <w:rsid w:val="00E26855"/>
    <w:rsid w:val="00E27D77"/>
    <w:rsid w:val="00E27F38"/>
    <w:rsid w:val="00E3473B"/>
    <w:rsid w:val="00E34970"/>
    <w:rsid w:val="00E34B50"/>
    <w:rsid w:val="00E36998"/>
    <w:rsid w:val="00E40C39"/>
    <w:rsid w:val="00E41454"/>
    <w:rsid w:val="00E420C9"/>
    <w:rsid w:val="00E443C1"/>
    <w:rsid w:val="00E46AD4"/>
    <w:rsid w:val="00E50AC2"/>
    <w:rsid w:val="00E557EC"/>
    <w:rsid w:val="00E55FB9"/>
    <w:rsid w:val="00E62980"/>
    <w:rsid w:val="00E629BB"/>
    <w:rsid w:val="00E651E4"/>
    <w:rsid w:val="00E80AEF"/>
    <w:rsid w:val="00E90005"/>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509FE"/>
    <w:rsid w:val="00F52640"/>
    <w:rsid w:val="00F61F28"/>
    <w:rsid w:val="00F63A45"/>
    <w:rsid w:val="00F706F9"/>
    <w:rsid w:val="00F77DA9"/>
    <w:rsid w:val="00F84B0F"/>
    <w:rsid w:val="00F870DE"/>
    <w:rsid w:val="00F87E3D"/>
    <w:rsid w:val="00F91C9A"/>
    <w:rsid w:val="00F94F2E"/>
    <w:rsid w:val="00F9689C"/>
    <w:rsid w:val="00F971B3"/>
    <w:rsid w:val="00FA1EC9"/>
    <w:rsid w:val="00FA2040"/>
    <w:rsid w:val="00FA3269"/>
    <w:rsid w:val="00FA5246"/>
    <w:rsid w:val="00FC13D5"/>
    <w:rsid w:val="00FC226F"/>
    <w:rsid w:val="00FC6609"/>
    <w:rsid w:val="00FD271A"/>
    <w:rsid w:val="00FD2F22"/>
    <w:rsid w:val="00FE120A"/>
    <w:rsid w:val="00FE1C6D"/>
    <w:rsid w:val="00FE456A"/>
    <w:rsid w:val="00FE4B80"/>
    <w:rsid w:val="00FE518F"/>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40462767">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24417784">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519196232">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r.lapp.com/e/lapp/qzlqjUFhSyIZroKa2YK0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48E7A4B419BD488209C39DD3157C87" ma:contentTypeVersion="12" ma:contentTypeDescription="Ein neues Dokument erstellen." ma:contentTypeScope="" ma:versionID="a05b5e9e7942be1fa0de823b096f5ade">
  <xsd:schema xmlns:xsd="http://www.w3.org/2001/XMLSchema" xmlns:xs="http://www.w3.org/2001/XMLSchema" xmlns:p="http://schemas.microsoft.com/office/2006/metadata/properties" xmlns:ns3="971f7cf0-36df-41fc-abd2-e63e91ec5ee6" xmlns:ns4="ed51d64d-7572-4e3a-8f83-0d4966aa0c87" targetNamespace="http://schemas.microsoft.com/office/2006/metadata/properties" ma:root="true" ma:fieldsID="19ce27d5afbfc3231faf3c5259bfca43" ns3:_="" ns4:_="">
    <xsd:import namespace="971f7cf0-36df-41fc-abd2-e63e91ec5ee6"/>
    <xsd:import namespace="ed51d64d-7572-4e3a-8f83-0d4966aa0c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7cf0-36df-41fc-abd2-e63e91ec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1d64d-7572-4e3a-8f83-0d4966aa0c8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3.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4.xml><?xml version="1.0" encoding="utf-8"?>
<ds:datastoreItem xmlns:ds="http://schemas.openxmlformats.org/officeDocument/2006/customXml" ds:itemID="{0E64E65D-1E81-4F32-9518-4D2CDB6F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7cf0-36df-41fc-abd2-e63e91ec5ee6"/>
    <ds:schemaRef ds:uri="ed51d64d-7572-4e3a-8f83-0d4966aa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4463</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12</cp:revision>
  <dcterms:created xsi:type="dcterms:W3CDTF">2023-03-23T12:22:00Z</dcterms:created>
  <dcterms:modified xsi:type="dcterms:W3CDTF">2023-04-13T12:35:00Z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